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89A5" w14:textId="77777777" w:rsidR="00270858" w:rsidRPr="00AD2F54" w:rsidRDefault="00270858" w:rsidP="00270858">
      <w:pPr>
        <w:spacing w:after="34" w:line="253" w:lineRule="auto"/>
        <w:ind w:left="0" w:right="1015" w:firstLine="0"/>
        <w:rPr>
          <w:rFonts w:ascii="Calibri Light" w:hAnsi="Calibri Light" w:cs="Calibri Light"/>
          <w:color w:val="auto"/>
          <w:sz w:val="32"/>
          <w:szCs w:val="32"/>
        </w:rPr>
      </w:pPr>
      <w:r w:rsidRPr="00C92ECE">
        <w:rPr>
          <w:rFonts w:ascii="Calibri Light" w:hAnsi="Calibri Light" w:cs="Calibri Light"/>
          <w:noProof/>
          <w:color w:val="auto"/>
          <w:sz w:val="32"/>
          <w:szCs w:val="32"/>
        </w:rPr>
        <mc:AlternateContent>
          <mc:Choice Requires="wps">
            <w:drawing>
              <wp:anchor distT="45720" distB="45720" distL="114300" distR="114300" simplePos="0" relativeHeight="251657728" behindDoc="0" locked="0" layoutInCell="1" allowOverlap="1" wp14:anchorId="01C14CED" wp14:editId="6FB0DB83">
                <wp:simplePos x="0" y="0"/>
                <wp:positionH relativeFrom="column">
                  <wp:posOffset>1818005</wp:posOffset>
                </wp:positionH>
                <wp:positionV relativeFrom="paragraph">
                  <wp:posOffset>2540</wp:posOffset>
                </wp:positionV>
                <wp:extent cx="4584065" cy="884555"/>
                <wp:effectExtent l="0" t="0" r="13335" b="1714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884555"/>
                        </a:xfrm>
                        <a:prstGeom prst="rect">
                          <a:avLst/>
                        </a:prstGeom>
                        <a:solidFill>
                          <a:srgbClr val="FFFFFF"/>
                        </a:solidFill>
                        <a:ln w="9525">
                          <a:solidFill>
                            <a:srgbClr val="000000"/>
                          </a:solidFill>
                          <a:miter lim="800000"/>
                          <a:headEnd/>
                          <a:tailEnd/>
                        </a:ln>
                      </wps:spPr>
                      <wps:txbx>
                        <w:txbxContent>
                          <w:p w14:paraId="137D57C5" w14:textId="77777777" w:rsidR="007F6F86" w:rsidRPr="00AB2FA6" w:rsidRDefault="007F6F86" w:rsidP="007F6F86">
                            <w:pPr>
                              <w:jc w:val="center"/>
                              <w:rPr>
                                <w:rFonts w:ascii="Arial" w:hAnsi="Arial" w:cs="Arial"/>
                                <w:b/>
                                <w:bCs/>
                                <w:szCs w:val="18"/>
                              </w:rPr>
                            </w:pPr>
                          </w:p>
                          <w:p w14:paraId="3D0058E6" w14:textId="77777777" w:rsidR="00AB2FA6" w:rsidRDefault="007F6F86" w:rsidP="007F6F86">
                            <w:pPr>
                              <w:jc w:val="center"/>
                              <w:rPr>
                                <w:rFonts w:ascii="Calibri Light" w:hAnsi="Calibri Light" w:cs="Calibri Light"/>
                                <w:sz w:val="32"/>
                                <w:szCs w:val="32"/>
                              </w:rPr>
                            </w:pPr>
                            <w:r w:rsidRPr="00E319B7">
                              <w:rPr>
                                <w:rFonts w:ascii="Calibri Light" w:hAnsi="Calibri Light" w:cs="Calibri Light"/>
                                <w:sz w:val="32"/>
                                <w:szCs w:val="32"/>
                              </w:rPr>
                              <w:t>CHOROBY WEWNĘTRZNE</w:t>
                            </w:r>
                          </w:p>
                          <w:p w14:paraId="607BAE83" w14:textId="78785FCE" w:rsidR="00270858" w:rsidRPr="007F6F86" w:rsidRDefault="007F6F86" w:rsidP="007F6F86">
                            <w:pPr>
                              <w:jc w:val="center"/>
                              <w:rPr>
                                <w:rFonts w:ascii="Calibri Light" w:hAnsi="Calibri Light" w:cs="Calibri Light"/>
                                <w:sz w:val="32"/>
                                <w:szCs w:val="32"/>
                              </w:rPr>
                            </w:pPr>
                            <w:r w:rsidRPr="00E319B7">
                              <w:rPr>
                                <w:rFonts w:ascii="Calibri Light" w:hAnsi="Calibri Light" w:cs="Calibri Light"/>
                                <w:sz w:val="32"/>
                                <w:szCs w:val="32"/>
                              </w:rPr>
                              <w:t>ZAJĘCIA PRAKTYCZNE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14CED" id="_x0000_t202" coordsize="21600,21600" o:spt="202" path="m,l,21600r21600,l21600,xe">
                <v:stroke joinstyle="miter"/>
                <v:path gradientshapeok="t" o:connecttype="rect"/>
              </v:shapetype>
              <v:shape id="Pole tekstowe 2" o:spid="_x0000_s1026" type="#_x0000_t202" style="position:absolute;margin-left:143.15pt;margin-top:.2pt;width:360.95pt;height:69.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">
                <v:textbox>
                  <w:txbxContent>
                    <w:p w14:paraId="137D57C5" w14:textId="77777777" w:rsidR="007F6F86" w:rsidRPr="00AB2FA6" w:rsidRDefault="007F6F86" w:rsidP="007F6F86">
                      <w:pPr>
                        <w:jc w:val="center"/>
                        <w:rPr>
                          <w:rFonts w:ascii="Arial" w:hAnsi="Arial" w:cs="Arial"/>
                          <w:b/>
                          <w:bCs/>
                          <w:szCs w:val="18"/>
                        </w:rPr>
                      </w:pPr>
                    </w:p>
                    <w:p w14:paraId="3D0058E6" w14:textId="77777777" w:rsidR="00AB2FA6" w:rsidRDefault="007F6F86" w:rsidP="007F6F86">
                      <w:pPr>
                        <w:jc w:val="center"/>
                        <w:rPr>
                          <w:rFonts w:ascii="Calibri Light" w:hAnsi="Calibri Light" w:cs="Calibri Light"/>
                          <w:sz w:val="32"/>
                          <w:szCs w:val="32"/>
                        </w:rPr>
                      </w:pPr>
                      <w:r w:rsidRPr="00E319B7">
                        <w:rPr>
                          <w:rFonts w:ascii="Calibri Light" w:hAnsi="Calibri Light" w:cs="Calibri Light"/>
                          <w:sz w:val="32"/>
                          <w:szCs w:val="32"/>
                        </w:rPr>
                        <w:t>CHOROBY WEWNĘTRZNE</w:t>
                      </w:r>
                    </w:p>
                    <w:p w14:paraId="607BAE83" w14:textId="78785FCE" w:rsidR="00270858" w:rsidRPr="007F6F86" w:rsidRDefault="007F6F86" w:rsidP="007F6F86">
                      <w:pPr>
                        <w:jc w:val="center"/>
                        <w:rPr>
                          <w:rFonts w:ascii="Calibri Light" w:hAnsi="Calibri Light" w:cs="Calibri Light"/>
                          <w:sz w:val="32"/>
                          <w:szCs w:val="32"/>
                        </w:rPr>
                      </w:pPr>
                      <w:r w:rsidRPr="00E319B7">
                        <w:rPr>
                          <w:rFonts w:ascii="Calibri Light" w:hAnsi="Calibri Light" w:cs="Calibri Light"/>
                          <w:sz w:val="32"/>
                          <w:szCs w:val="32"/>
                        </w:rPr>
                        <w:t>ZAJĘCIA PRAKTYCZNE</w:t>
                      </w:r>
                    </w:p>
                  </w:txbxContent>
                </v:textbox>
                <w10:wrap type="square"/>
              </v:shape>
            </w:pict>
          </mc:Fallback>
        </mc:AlternateContent>
      </w:r>
      <w:r>
        <w:rPr>
          <w:rFonts w:ascii="Calibri Light" w:hAnsi="Calibri Light" w:cs="Calibri Light"/>
          <w:noProof/>
          <w:color w:val="auto"/>
          <w:sz w:val="32"/>
          <w:szCs w:val="32"/>
        </w:rPr>
        <w:drawing>
          <wp:inline distT="0" distB="0" distL="0" distR="0" wp14:anchorId="6EE2325E" wp14:editId="1C927CAC">
            <wp:extent cx="1011600" cy="1011600"/>
            <wp:effectExtent l="0" t="0" r="4445" b="4445"/>
            <wp:docPr id="1" name="Obraz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A black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inline>
        </w:drawing>
      </w:r>
    </w:p>
    <w:p w14:paraId="34A86D3D" w14:textId="77777777" w:rsidR="00270858" w:rsidRPr="00C01834" w:rsidRDefault="00270858" w:rsidP="00270858">
      <w:pPr>
        <w:spacing w:after="103" w:line="259" w:lineRule="auto"/>
        <w:ind w:left="75" w:right="1416" w:firstLine="0"/>
        <w:jc w:val="right"/>
        <w:rPr>
          <w:color w:val="auto"/>
        </w:rPr>
      </w:pPr>
    </w:p>
    <w:tbl>
      <w:tblPr>
        <w:tblStyle w:val="TableGrid"/>
        <w:tblW w:w="101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6" w:type="dxa"/>
          <w:left w:w="83" w:type="dxa"/>
          <w:right w:w="205" w:type="dxa"/>
        </w:tblCellMar>
        <w:tblLook w:val="04A0" w:firstRow="1" w:lastRow="0" w:firstColumn="1" w:lastColumn="0" w:noHBand="0" w:noVBand="1"/>
      </w:tblPr>
      <w:tblGrid>
        <w:gridCol w:w="2961"/>
        <w:gridCol w:w="7229"/>
      </w:tblGrid>
      <w:tr w:rsidR="00270858" w:rsidRPr="007F6F86" w14:paraId="37978224" w14:textId="77777777" w:rsidTr="007F6F86">
        <w:trPr>
          <w:trHeight w:val="510"/>
        </w:trPr>
        <w:tc>
          <w:tcPr>
            <w:tcW w:w="10190" w:type="dxa"/>
            <w:gridSpan w:val="2"/>
            <w:vAlign w:val="center"/>
          </w:tcPr>
          <w:p w14:paraId="3C738A90" w14:textId="2A042CFB" w:rsidR="00270858" w:rsidRPr="007F6F86" w:rsidRDefault="007F6F86" w:rsidP="007F6F86">
            <w:pPr>
              <w:pStyle w:val="ListParagraph"/>
              <w:numPr>
                <w:ilvl w:val="0"/>
                <w:numId w:val="1"/>
              </w:numPr>
              <w:spacing w:after="0" w:line="259" w:lineRule="auto"/>
              <w:rPr>
                <w:b/>
                <w:smallCaps/>
                <w:color w:val="auto"/>
                <w:szCs w:val="18"/>
              </w:rPr>
            </w:pPr>
            <w:r w:rsidRPr="007F6F86">
              <w:rPr>
                <w:b/>
                <w:smallCaps/>
                <w:color w:val="auto"/>
                <w:szCs w:val="18"/>
              </w:rPr>
              <w:t>METRYCZKA</w:t>
            </w:r>
          </w:p>
        </w:tc>
      </w:tr>
      <w:tr w:rsidR="00270858" w:rsidRPr="007F6F86" w14:paraId="1027EE73" w14:textId="77777777" w:rsidTr="007F6F86">
        <w:trPr>
          <w:trHeight w:val="510"/>
        </w:trPr>
        <w:tc>
          <w:tcPr>
            <w:tcW w:w="2961" w:type="dxa"/>
            <w:vAlign w:val="center"/>
          </w:tcPr>
          <w:p w14:paraId="4A687206" w14:textId="77777777" w:rsidR="00270858" w:rsidRPr="007F6F86" w:rsidRDefault="00270858" w:rsidP="007F6F86">
            <w:pPr>
              <w:spacing w:after="0" w:line="259" w:lineRule="auto"/>
              <w:ind w:left="0" w:firstLine="0"/>
              <w:rPr>
                <w:b/>
                <w:color w:val="auto"/>
                <w:szCs w:val="18"/>
              </w:rPr>
            </w:pPr>
            <w:r w:rsidRPr="007F6F86">
              <w:rPr>
                <w:b/>
                <w:color w:val="auto"/>
                <w:szCs w:val="18"/>
              </w:rPr>
              <w:t>Rok akademicki</w:t>
            </w:r>
          </w:p>
        </w:tc>
        <w:tc>
          <w:tcPr>
            <w:tcW w:w="7229" w:type="dxa"/>
            <w:shd w:val="clear" w:color="auto" w:fill="F2F2F2" w:themeFill="background1" w:themeFillShade="F2"/>
            <w:vAlign w:val="center"/>
          </w:tcPr>
          <w:p w14:paraId="23EB2CF1" w14:textId="4DBBB7AB" w:rsidR="00270858" w:rsidRPr="007F6F86" w:rsidRDefault="00270858" w:rsidP="007F6F86">
            <w:pPr>
              <w:spacing w:after="0" w:line="259" w:lineRule="auto"/>
              <w:ind w:left="0" w:firstLine="0"/>
              <w:rPr>
                <w:color w:val="auto"/>
                <w:szCs w:val="18"/>
              </w:rPr>
            </w:pPr>
            <w:r w:rsidRPr="007F6F86">
              <w:rPr>
                <w:color w:val="auto"/>
                <w:szCs w:val="18"/>
              </w:rPr>
              <w:t>202</w:t>
            </w:r>
            <w:r w:rsidR="00FF77DF">
              <w:rPr>
                <w:color w:val="auto"/>
                <w:szCs w:val="18"/>
              </w:rPr>
              <w:t>5</w:t>
            </w:r>
            <w:r w:rsidRPr="007F6F86">
              <w:rPr>
                <w:color w:val="auto"/>
                <w:szCs w:val="18"/>
              </w:rPr>
              <w:t>/202</w:t>
            </w:r>
            <w:r w:rsidR="00FF77DF">
              <w:rPr>
                <w:color w:val="auto"/>
                <w:szCs w:val="18"/>
              </w:rPr>
              <w:t>6</w:t>
            </w:r>
          </w:p>
        </w:tc>
      </w:tr>
      <w:tr w:rsidR="00270858" w:rsidRPr="007F6F86" w14:paraId="4EDA6F2C" w14:textId="77777777" w:rsidTr="007F6F86">
        <w:trPr>
          <w:trHeight w:val="510"/>
        </w:trPr>
        <w:tc>
          <w:tcPr>
            <w:tcW w:w="2961" w:type="dxa"/>
            <w:vAlign w:val="center"/>
          </w:tcPr>
          <w:p w14:paraId="66F35D89" w14:textId="77777777" w:rsidR="00270858" w:rsidRPr="007F6F86" w:rsidRDefault="00270858" w:rsidP="007F6F86">
            <w:pPr>
              <w:spacing w:after="0" w:line="259" w:lineRule="auto"/>
              <w:ind w:left="0" w:firstLine="0"/>
              <w:rPr>
                <w:b/>
                <w:color w:val="auto"/>
                <w:szCs w:val="18"/>
              </w:rPr>
            </w:pPr>
            <w:r w:rsidRPr="007F6F86">
              <w:rPr>
                <w:b/>
                <w:color w:val="auto"/>
                <w:szCs w:val="18"/>
              </w:rPr>
              <w:t>Wydział</w:t>
            </w:r>
          </w:p>
        </w:tc>
        <w:tc>
          <w:tcPr>
            <w:tcW w:w="7229" w:type="dxa"/>
            <w:shd w:val="clear" w:color="auto" w:fill="F2F2F2" w:themeFill="background1" w:themeFillShade="F2"/>
            <w:vAlign w:val="center"/>
          </w:tcPr>
          <w:p w14:paraId="21582D9C" w14:textId="77777777" w:rsidR="00270858" w:rsidRPr="007F6F86" w:rsidRDefault="00270858" w:rsidP="007F6F86">
            <w:pPr>
              <w:spacing w:after="0" w:line="259" w:lineRule="auto"/>
              <w:ind w:left="0" w:firstLine="0"/>
              <w:rPr>
                <w:color w:val="auto"/>
                <w:szCs w:val="18"/>
              </w:rPr>
            </w:pPr>
            <w:r w:rsidRPr="007F6F86">
              <w:rPr>
                <w:color w:val="auto"/>
                <w:szCs w:val="18"/>
              </w:rPr>
              <w:t xml:space="preserve">Lekarski </w:t>
            </w:r>
          </w:p>
        </w:tc>
      </w:tr>
      <w:tr w:rsidR="00270858" w:rsidRPr="007F6F86" w14:paraId="1D1582D2" w14:textId="77777777" w:rsidTr="007F6F86">
        <w:trPr>
          <w:trHeight w:val="510"/>
        </w:trPr>
        <w:tc>
          <w:tcPr>
            <w:tcW w:w="2961" w:type="dxa"/>
            <w:vAlign w:val="center"/>
          </w:tcPr>
          <w:p w14:paraId="2CE7B8FC" w14:textId="77777777" w:rsidR="00270858" w:rsidRPr="007F6F86" w:rsidRDefault="00270858" w:rsidP="007F6F86">
            <w:pPr>
              <w:spacing w:after="0" w:line="259" w:lineRule="auto"/>
              <w:ind w:left="0" w:firstLine="0"/>
              <w:rPr>
                <w:color w:val="auto"/>
                <w:szCs w:val="18"/>
              </w:rPr>
            </w:pPr>
            <w:r w:rsidRPr="007F6F86">
              <w:rPr>
                <w:b/>
                <w:color w:val="auto"/>
                <w:szCs w:val="18"/>
              </w:rPr>
              <w:t>Kierunek studiów</w:t>
            </w:r>
          </w:p>
        </w:tc>
        <w:tc>
          <w:tcPr>
            <w:tcW w:w="7229" w:type="dxa"/>
            <w:shd w:val="clear" w:color="auto" w:fill="F2F2F2" w:themeFill="background1" w:themeFillShade="F2"/>
            <w:vAlign w:val="center"/>
          </w:tcPr>
          <w:p w14:paraId="50B078C2" w14:textId="77777777" w:rsidR="00270858" w:rsidRPr="007F6F86" w:rsidRDefault="00270858" w:rsidP="007F6F86">
            <w:pPr>
              <w:spacing w:after="0" w:line="259" w:lineRule="auto"/>
              <w:ind w:left="0" w:firstLine="0"/>
              <w:rPr>
                <w:color w:val="auto"/>
                <w:szCs w:val="18"/>
              </w:rPr>
            </w:pPr>
            <w:r w:rsidRPr="007F6F86">
              <w:rPr>
                <w:color w:val="auto"/>
                <w:szCs w:val="18"/>
              </w:rPr>
              <w:t xml:space="preserve">Lekarski </w:t>
            </w:r>
          </w:p>
        </w:tc>
      </w:tr>
      <w:tr w:rsidR="00270858" w:rsidRPr="007F6F86" w14:paraId="4D311872" w14:textId="77777777" w:rsidTr="007F6F86">
        <w:trPr>
          <w:trHeight w:val="510"/>
        </w:trPr>
        <w:tc>
          <w:tcPr>
            <w:tcW w:w="2961" w:type="dxa"/>
            <w:vAlign w:val="center"/>
          </w:tcPr>
          <w:p w14:paraId="5D486BAF" w14:textId="77777777" w:rsidR="00270858" w:rsidRPr="007F6F86" w:rsidRDefault="00270858" w:rsidP="007F6F86">
            <w:pPr>
              <w:spacing w:after="0" w:line="259" w:lineRule="auto"/>
              <w:ind w:left="0" w:right="-351" w:firstLine="0"/>
              <w:rPr>
                <w:b/>
                <w:color w:val="auto"/>
                <w:szCs w:val="18"/>
              </w:rPr>
            </w:pPr>
            <w:r w:rsidRPr="007F6F86">
              <w:rPr>
                <w:b/>
                <w:color w:val="auto"/>
                <w:szCs w:val="18"/>
              </w:rPr>
              <w:t>Dyscyplina wiodąca</w:t>
            </w:r>
          </w:p>
        </w:tc>
        <w:tc>
          <w:tcPr>
            <w:tcW w:w="7229" w:type="dxa"/>
            <w:shd w:val="clear" w:color="auto" w:fill="F2F2F2" w:themeFill="background1" w:themeFillShade="F2"/>
            <w:vAlign w:val="center"/>
          </w:tcPr>
          <w:p w14:paraId="4FC4D520" w14:textId="77777777" w:rsidR="00270858" w:rsidRPr="007F6F86" w:rsidRDefault="00270858" w:rsidP="007F6F86">
            <w:pPr>
              <w:spacing w:after="0" w:line="259" w:lineRule="auto"/>
              <w:ind w:left="0" w:right="-351" w:firstLine="0"/>
              <w:rPr>
                <w:color w:val="auto"/>
                <w:szCs w:val="18"/>
              </w:rPr>
            </w:pPr>
            <w:r w:rsidRPr="007F6F86">
              <w:rPr>
                <w:color w:val="auto"/>
                <w:szCs w:val="18"/>
              </w:rPr>
              <w:t>Nauki medyczne</w:t>
            </w:r>
          </w:p>
        </w:tc>
      </w:tr>
      <w:tr w:rsidR="00270858" w:rsidRPr="007F6F86" w14:paraId="48213F48" w14:textId="77777777" w:rsidTr="007F6F86">
        <w:trPr>
          <w:trHeight w:val="510"/>
        </w:trPr>
        <w:tc>
          <w:tcPr>
            <w:tcW w:w="2961" w:type="dxa"/>
            <w:vAlign w:val="center"/>
          </w:tcPr>
          <w:p w14:paraId="6F83B5DD" w14:textId="77777777" w:rsidR="00270858" w:rsidRPr="007F6F86" w:rsidRDefault="00270858" w:rsidP="007F6F86">
            <w:pPr>
              <w:spacing w:after="0" w:line="259" w:lineRule="auto"/>
              <w:ind w:left="0" w:firstLine="0"/>
              <w:rPr>
                <w:color w:val="auto"/>
                <w:szCs w:val="18"/>
              </w:rPr>
            </w:pPr>
            <w:r w:rsidRPr="007F6F86">
              <w:rPr>
                <w:b/>
                <w:color w:val="auto"/>
                <w:szCs w:val="18"/>
              </w:rPr>
              <w:t xml:space="preserve">Profil studiów </w:t>
            </w:r>
          </w:p>
        </w:tc>
        <w:tc>
          <w:tcPr>
            <w:tcW w:w="7229" w:type="dxa"/>
            <w:shd w:val="clear" w:color="auto" w:fill="F2F2F2" w:themeFill="background1" w:themeFillShade="F2"/>
            <w:vAlign w:val="center"/>
          </w:tcPr>
          <w:p w14:paraId="24CF84AA" w14:textId="77777777" w:rsidR="00270858" w:rsidRPr="007F6F86" w:rsidRDefault="00270858" w:rsidP="007F6F86">
            <w:pPr>
              <w:spacing w:after="0" w:line="259" w:lineRule="auto"/>
              <w:ind w:left="0" w:firstLine="0"/>
              <w:rPr>
                <w:color w:val="auto"/>
                <w:szCs w:val="18"/>
              </w:rPr>
            </w:pPr>
            <w:r w:rsidRPr="007F6F86">
              <w:rPr>
                <w:color w:val="auto"/>
                <w:szCs w:val="18"/>
              </w:rPr>
              <w:t>Ogólnoakademicki</w:t>
            </w:r>
          </w:p>
        </w:tc>
      </w:tr>
      <w:tr w:rsidR="00270858" w:rsidRPr="007F6F86" w14:paraId="1F30EFA7" w14:textId="77777777" w:rsidTr="007F6F86">
        <w:trPr>
          <w:trHeight w:val="510"/>
        </w:trPr>
        <w:tc>
          <w:tcPr>
            <w:tcW w:w="2961" w:type="dxa"/>
            <w:vAlign w:val="center"/>
          </w:tcPr>
          <w:p w14:paraId="3E85789C" w14:textId="77777777" w:rsidR="00270858" w:rsidRPr="007F6F86" w:rsidRDefault="00270858" w:rsidP="007F6F86">
            <w:pPr>
              <w:spacing w:after="0" w:line="259" w:lineRule="auto"/>
              <w:ind w:left="0" w:firstLine="0"/>
              <w:rPr>
                <w:color w:val="auto"/>
                <w:szCs w:val="18"/>
              </w:rPr>
            </w:pPr>
            <w:r w:rsidRPr="007F6F86">
              <w:rPr>
                <w:b/>
                <w:color w:val="auto"/>
                <w:szCs w:val="18"/>
              </w:rPr>
              <w:t xml:space="preserve">Poziom kształcenia </w:t>
            </w:r>
          </w:p>
        </w:tc>
        <w:tc>
          <w:tcPr>
            <w:tcW w:w="7229" w:type="dxa"/>
            <w:shd w:val="clear" w:color="auto" w:fill="F2F2F2" w:themeFill="background1" w:themeFillShade="F2"/>
            <w:vAlign w:val="center"/>
          </w:tcPr>
          <w:p w14:paraId="7FC76314" w14:textId="77777777" w:rsidR="00270858" w:rsidRPr="007F6F86" w:rsidRDefault="00270858" w:rsidP="007F6F86">
            <w:pPr>
              <w:spacing w:after="0" w:line="259" w:lineRule="auto"/>
              <w:ind w:left="0" w:firstLine="0"/>
              <w:rPr>
                <w:color w:val="auto"/>
                <w:szCs w:val="18"/>
              </w:rPr>
            </w:pPr>
            <w:r w:rsidRPr="007F6F86">
              <w:rPr>
                <w:color w:val="auto"/>
                <w:szCs w:val="18"/>
              </w:rPr>
              <w:t>Jednolite magisterskie</w:t>
            </w:r>
          </w:p>
        </w:tc>
      </w:tr>
      <w:tr w:rsidR="00270858" w:rsidRPr="007F6F86" w14:paraId="3A4B4017" w14:textId="77777777" w:rsidTr="007F6F86">
        <w:trPr>
          <w:trHeight w:val="510"/>
        </w:trPr>
        <w:tc>
          <w:tcPr>
            <w:tcW w:w="2961" w:type="dxa"/>
            <w:vAlign w:val="center"/>
          </w:tcPr>
          <w:p w14:paraId="33669709" w14:textId="77777777" w:rsidR="00270858" w:rsidRPr="007F6F86" w:rsidRDefault="00270858" w:rsidP="007F6F86">
            <w:pPr>
              <w:spacing w:after="0" w:line="259" w:lineRule="auto"/>
              <w:ind w:left="0" w:firstLine="0"/>
              <w:rPr>
                <w:b/>
                <w:color w:val="auto"/>
                <w:szCs w:val="18"/>
              </w:rPr>
            </w:pPr>
            <w:r w:rsidRPr="007F6F86">
              <w:rPr>
                <w:b/>
                <w:color w:val="auto"/>
                <w:szCs w:val="18"/>
              </w:rPr>
              <w:t xml:space="preserve">Forma studiów </w:t>
            </w:r>
          </w:p>
        </w:tc>
        <w:tc>
          <w:tcPr>
            <w:tcW w:w="7229" w:type="dxa"/>
            <w:shd w:val="clear" w:color="auto" w:fill="F2F2F2" w:themeFill="background1" w:themeFillShade="F2"/>
            <w:vAlign w:val="center"/>
          </w:tcPr>
          <w:p w14:paraId="4B77497E" w14:textId="394FB676" w:rsidR="00270858" w:rsidRPr="007F6F86" w:rsidRDefault="00270858" w:rsidP="007F6F86">
            <w:pPr>
              <w:spacing w:after="0" w:line="259" w:lineRule="auto"/>
              <w:ind w:left="0" w:firstLine="0"/>
              <w:rPr>
                <w:color w:val="auto"/>
                <w:szCs w:val="18"/>
              </w:rPr>
            </w:pPr>
            <w:r w:rsidRPr="007F6F86">
              <w:rPr>
                <w:color w:val="auto"/>
                <w:szCs w:val="18"/>
              </w:rPr>
              <w:t>Stacjonarne</w:t>
            </w:r>
          </w:p>
        </w:tc>
      </w:tr>
      <w:tr w:rsidR="00270858" w:rsidRPr="007F6F86" w14:paraId="5F04647C" w14:textId="77777777" w:rsidTr="007F6F86">
        <w:trPr>
          <w:trHeight w:val="510"/>
        </w:trPr>
        <w:tc>
          <w:tcPr>
            <w:tcW w:w="2961" w:type="dxa"/>
            <w:vAlign w:val="center"/>
          </w:tcPr>
          <w:p w14:paraId="73E6909D" w14:textId="77777777" w:rsidR="00270858" w:rsidRPr="007F6F86" w:rsidRDefault="00270858" w:rsidP="007F6F86">
            <w:pPr>
              <w:spacing w:after="0" w:line="259" w:lineRule="auto"/>
              <w:ind w:left="0" w:firstLine="0"/>
              <w:rPr>
                <w:b/>
                <w:color w:val="auto"/>
                <w:szCs w:val="18"/>
              </w:rPr>
            </w:pPr>
            <w:r w:rsidRPr="007F6F86">
              <w:rPr>
                <w:b/>
                <w:color w:val="auto"/>
                <w:szCs w:val="18"/>
              </w:rPr>
              <w:t>Typ modułu/przedmiotu</w:t>
            </w:r>
          </w:p>
        </w:tc>
        <w:tc>
          <w:tcPr>
            <w:tcW w:w="7229" w:type="dxa"/>
            <w:shd w:val="clear" w:color="auto" w:fill="F2F2F2" w:themeFill="background1" w:themeFillShade="F2"/>
            <w:vAlign w:val="center"/>
          </w:tcPr>
          <w:p w14:paraId="08E1F1C2" w14:textId="77777777" w:rsidR="00270858" w:rsidRPr="007F6F86" w:rsidRDefault="00270858" w:rsidP="007F6F86">
            <w:pPr>
              <w:spacing w:after="0" w:line="259" w:lineRule="auto"/>
              <w:ind w:left="0" w:firstLine="0"/>
              <w:rPr>
                <w:bCs/>
                <w:color w:val="auto"/>
                <w:szCs w:val="18"/>
              </w:rPr>
            </w:pPr>
            <w:r w:rsidRPr="007F6F86">
              <w:rPr>
                <w:bCs/>
                <w:color w:val="auto"/>
                <w:szCs w:val="18"/>
              </w:rPr>
              <w:t>Obowiązkowy</w:t>
            </w:r>
          </w:p>
        </w:tc>
      </w:tr>
      <w:tr w:rsidR="00270858" w:rsidRPr="007F6F86" w14:paraId="37C1103F" w14:textId="77777777" w:rsidTr="007F6F86">
        <w:trPr>
          <w:trHeight w:val="510"/>
        </w:trPr>
        <w:tc>
          <w:tcPr>
            <w:tcW w:w="2961" w:type="dxa"/>
            <w:vAlign w:val="center"/>
          </w:tcPr>
          <w:p w14:paraId="468FCE0D" w14:textId="77777777" w:rsidR="00270858" w:rsidRPr="007F6F86" w:rsidRDefault="00270858" w:rsidP="007F6F86">
            <w:pPr>
              <w:spacing w:after="0" w:line="259" w:lineRule="auto"/>
              <w:ind w:left="0" w:firstLine="0"/>
              <w:rPr>
                <w:b/>
                <w:color w:val="auto"/>
                <w:szCs w:val="18"/>
              </w:rPr>
            </w:pPr>
            <w:r w:rsidRPr="007F6F86">
              <w:rPr>
                <w:b/>
                <w:color w:val="auto"/>
                <w:szCs w:val="18"/>
              </w:rPr>
              <w:t xml:space="preserve">Forma weryfikacji efektów uczenia się </w:t>
            </w:r>
          </w:p>
        </w:tc>
        <w:tc>
          <w:tcPr>
            <w:tcW w:w="7229" w:type="dxa"/>
            <w:shd w:val="clear" w:color="auto" w:fill="F2F2F2" w:themeFill="background1" w:themeFillShade="F2"/>
            <w:vAlign w:val="center"/>
          </w:tcPr>
          <w:p w14:paraId="64EEC9D0" w14:textId="66F1DE05" w:rsidR="00270858" w:rsidRPr="007F6F86" w:rsidRDefault="00270858" w:rsidP="007F6F86">
            <w:pPr>
              <w:spacing w:after="0" w:line="259" w:lineRule="auto"/>
              <w:ind w:left="0" w:firstLine="0"/>
              <w:rPr>
                <w:bCs/>
                <w:color w:val="auto"/>
                <w:szCs w:val="18"/>
              </w:rPr>
            </w:pPr>
            <w:r w:rsidRPr="007F6F86">
              <w:rPr>
                <w:bCs/>
                <w:color w:val="auto"/>
                <w:szCs w:val="18"/>
              </w:rPr>
              <w:t>Zaliczenie</w:t>
            </w:r>
            <w:r w:rsidR="00590305" w:rsidRPr="007F6F86">
              <w:rPr>
                <w:bCs/>
                <w:color w:val="auto"/>
                <w:szCs w:val="18"/>
              </w:rPr>
              <w:t xml:space="preserve"> i egzamin</w:t>
            </w:r>
          </w:p>
        </w:tc>
      </w:tr>
      <w:tr w:rsidR="00270858" w:rsidRPr="007F6F86" w14:paraId="7D7EDC91" w14:textId="77777777" w:rsidTr="007F6F86">
        <w:trPr>
          <w:trHeight w:val="510"/>
        </w:trPr>
        <w:tc>
          <w:tcPr>
            <w:tcW w:w="2961" w:type="dxa"/>
            <w:vAlign w:val="center"/>
          </w:tcPr>
          <w:p w14:paraId="04991902" w14:textId="77777777" w:rsidR="00270858" w:rsidRPr="007F6F86" w:rsidRDefault="00270858" w:rsidP="007F6F86">
            <w:pPr>
              <w:spacing w:after="0" w:line="259" w:lineRule="auto"/>
              <w:ind w:left="0" w:firstLine="0"/>
              <w:rPr>
                <w:b/>
                <w:color w:val="auto"/>
                <w:szCs w:val="18"/>
              </w:rPr>
            </w:pPr>
            <w:r w:rsidRPr="007F6F86">
              <w:rPr>
                <w:b/>
                <w:color w:val="auto"/>
                <w:szCs w:val="18"/>
              </w:rPr>
              <w:t>Jednostka prowadząca /jednostki prowadzące</w:t>
            </w:r>
          </w:p>
        </w:tc>
        <w:tc>
          <w:tcPr>
            <w:tcW w:w="7229" w:type="dxa"/>
            <w:shd w:val="clear" w:color="auto" w:fill="F2F2F2" w:themeFill="background1" w:themeFillShade="F2"/>
            <w:vAlign w:val="center"/>
          </w:tcPr>
          <w:p w14:paraId="69F9A73B" w14:textId="02780F86" w:rsidR="00270858" w:rsidRPr="007F6F86" w:rsidRDefault="00270858" w:rsidP="007F6F86">
            <w:pPr>
              <w:spacing w:after="0" w:line="259" w:lineRule="auto"/>
              <w:ind w:left="0" w:firstLine="0"/>
              <w:rPr>
                <w:b/>
                <w:bCs/>
                <w:szCs w:val="18"/>
              </w:rPr>
            </w:pPr>
            <w:r w:rsidRPr="007F6F86">
              <w:rPr>
                <w:b/>
                <w:bCs/>
                <w:szCs w:val="18"/>
              </w:rPr>
              <w:t xml:space="preserve">I Katedra i Klinika Kardiologii </w:t>
            </w:r>
            <w:r w:rsidR="00407395">
              <w:rPr>
                <w:b/>
                <w:bCs/>
                <w:szCs w:val="18"/>
              </w:rPr>
              <w:t>(1WR)</w:t>
            </w:r>
          </w:p>
          <w:p w14:paraId="4C3F708E" w14:textId="77777777" w:rsidR="00270858" w:rsidRPr="007F6F86" w:rsidRDefault="00270858" w:rsidP="007F6F86">
            <w:pPr>
              <w:spacing w:after="0" w:line="259" w:lineRule="auto"/>
              <w:ind w:left="0" w:firstLine="0"/>
              <w:rPr>
                <w:szCs w:val="18"/>
              </w:rPr>
            </w:pPr>
            <w:r w:rsidRPr="007F6F86">
              <w:rPr>
                <w:szCs w:val="18"/>
              </w:rPr>
              <w:t xml:space="preserve">ul. Banacha 1a, 02-097 Warszawa </w:t>
            </w:r>
          </w:p>
          <w:p w14:paraId="231232FA" w14:textId="333AF670" w:rsidR="00270858" w:rsidRPr="007F6F86" w:rsidRDefault="007F6F86" w:rsidP="007F6F86">
            <w:pPr>
              <w:spacing w:after="0" w:line="259" w:lineRule="auto"/>
              <w:ind w:left="0" w:firstLine="0"/>
              <w:rPr>
                <w:szCs w:val="18"/>
              </w:rPr>
            </w:pPr>
            <w:hyperlink r:id="rId8" w:history="1">
              <w:r w:rsidRPr="007F6F86">
                <w:rPr>
                  <w:rStyle w:val="Hyperlink"/>
                  <w:szCs w:val="18"/>
                </w:rPr>
                <w:t>cardiology@wum.edu.pl</w:t>
              </w:r>
            </w:hyperlink>
          </w:p>
          <w:p w14:paraId="3D0662D4" w14:textId="3D4027F5" w:rsidR="007F6F86" w:rsidRPr="007F6F86" w:rsidRDefault="007F6F86" w:rsidP="007F6F86">
            <w:pPr>
              <w:spacing w:line="259" w:lineRule="auto"/>
              <w:rPr>
                <w:rFonts w:asciiTheme="minorHAnsi" w:hAnsiTheme="minorHAnsi" w:cstheme="minorHAnsi"/>
                <w:b/>
                <w:bCs/>
                <w:kern w:val="24"/>
                <w:szCs w:val="18"/>
              </w:rPr>
            </w:pPr>
            <w:r w:rsidRPr="007F6F86">
              <w:rPr>
                <w:rFonts w:asciiTheme="minorHAnsi" w:hAnsiTheme="minorHAnsi" w:cstheme="minorHAnsi"/>
                <w:b/>
                <w:bCs/>
                <w:kern w:val="24"/>
                <w:szCs w:val="18"/>
              </w:rPr>
              <w:t>Katedra i Klinika Chorób Wewnętrznych, Nadciśnienia Tętniczego i Angiologii</w:t>
            </w:r>
            <w:r w:rsidR="00407395">
              <w:rPr>
                <w:rFonts w:asciiTheme="minorHAnsi" w:hAnsiTheme="minorHAnsi" w:cstheme="minorHAnsi"/>
                <w:b/>
                <w:bCs/>
                <w:kern w:val="24"/>
                <w:szCs w:val="18"/>
              </w:rPr>
              <w:t xml:space="preserve"> (1WS)</w:t>
            </w:r>
          </w:p>
          <w:p w14:paraId="390A4080" w14:textId="77777777" w:rsidR="007F6F86" w:rsidRPr="007F6F86" w:rsidRDefault="007F6F86" w:rsidP="007F6F86">
            <w:pPr>
              <w:spacing w:line="259" w:lineRule="auto"/>
              <w:rPr>
                <w:rFonts w:asciiTheme="minorHAnsi" w:hAnsiTheme="minorHAnsi" w:cstheme="minorHAnsi"/>
                <w:kern w:val="24"/>
                <w:szCs w:val="18"/>
              </w:rPr>
            </w:pPr>
            <w:r w:rsidRPr="007F6F86">
              <w:rPr>
                <w:rFonts w:asciiTheme="minorHAnsi" w:hAnsiTheme="minorHAnsi" w:cstheme="minorHAnsi"/>
                <w:kern w:val="24"/>
                <w:szCs w:val="18"/>
              </w:rPr>
              <w:t>ul. Banacha 1a, 02-097 Warszawa</w:t>
            </w:r>
          </w:p>
          <w:p w14:paraId="1BCF5C5F" w14:textId="0D4CA5D6" w:rsidR="007F6F86" w:rsidRDefault="007F6F86" w:rsidP="007F6F86">
            <w:pPr>
              <w:spacing w:after="0" w:line="259" w:lineRule="auto"/>
              <w:ind w:left="0" w:firstLine="0"/>
              <w:rPr>
                <w:szCs w:val="18"/>
              </w:rPr>
            </w:pPr>
            <w:hyperlink r:id="rId9" w:history="1">
              <w:r w:rsidRPr="007F6F86">
                <w:rPr>
                  <w:rStyle w:val="Hyperlink"/>
                  <w:szCs w:val="18"/>
                </w:rPr>
                <w:t>b</w:t>
              </w:r>
              <w:r w:rsidRPr="007F6F86">
                <w:rPr>
                  <w:rStyle w:val="Hyperlink"/>
                </w:rPr>
                <w:t>eata.siemieniu</w:t>
              </w:r>
              <w:r w:rsidRPr="007F6F86">
                <w:rPr>
                  <w:rStyle w:val="Hyperlink"/>
                  <w:szCs w:val="18"/>
                </w:rPr>
                <w:t>@wum.edu.pl</w:t>
              </w:r>
            </w:hyperlink>
            <w:r w:rsidRPr="007F6F86">
              <w:rPr>
                <w:szCs w:val="18"/>
              </w:rPr>
              <w:t xml:space="preserve">; </w:t>
            </w:r>
            <w:hyperlink r:id="rId10" w:history="1">
              <w:r w:rsidRPr="007F6F86">
                <w:rPr>
                  <w:rStyle w:val="Hyperlink"/>
                  <w:szCs w:val="18"/>
                </w:rPr>
                <w:t>a</w:t>
              </w:r>
              <w:r w:rsidRPr="007F6F86">
                <w:rPr>
                  <w:rStyle w:val="Hyperlink"/>
                </w:rPr>
                <w:t>gnieszka.mech</w:t>
              </w:r>
              <w:r w:rsidRPr="007F6F86">
                <w:rPr>
                  <w:rStyle w:val="Hyperlink"/>
                  <w:szCs w:val="18"/>
                </w:rPr>
                <w:t>@wum.edu.pl</w:t>
              </w:r>
            </w:hyperlink>
          </w:p>
          <w:p w14:paraId="60B4648F" w14:textId="4149A468" w:rsidR="007F6F86" w:rsidRPr="00E319B7" w:rsidRDefault="007F6F86" w:rsidP="007F6F86">
            <w:pPr>
              <w:spacing w:line="259" w:lineRule="auto"/>
              <w:rPr>
                <w:rFonts w:asciiTheme="minorHAnsi" w:hAnsiTheme="minorHAnsi" w:cstheme="minorHAnsi"/>
                <w:b/>
                <w:bCs/>
                <w:kern w:val="24"/>
                <w:szCs w:val="18"/>
              </w:rPr>
            </w:pPr>
            <w:r w:rsidRPr="00E319B7">
              <w:rPr>
                <w:rFonts w:asciiTheme="minorHAnsi" w:hAnsiTheme="minorHAnsi" w:cstheme="minorHAnsi"/>
                <w:b/>
                <w:bCs/>
                <w:kern w:val="24"/>
                <w:szCs w:val="18"/>
              </w:rPr>
              <w:t>Klinika Transplantologii</w:t>
            </w:r>
            <w:r>
              <w:rPr>
                <w:rFonts w:asciiTheme="minorHAnsi" w:hAnsiTheme="minorHAnsi" w:cstheme="minorHAnsi"/>
                <w:b/>
                <w:bCs/>
                <w:kern w:val="24"/>
                <w:szCs w:val="18"/>
              </w:rPr>
              <w:t>,</w:t>
            </w:r>
            <w:r w:rsidRPr="00E319B7">
              <w:rPr>
                <w:rFonts w:asciiTheme="minorHAnsi" w:hAnsiTheme="minorHAnsi" w:cstheme="minorHAnsi"/>
                <w:b/>
                <w:bCs/>
                <w:kern w:val="24"/>
                <w:szCs w:val="18"/>
              </w:rPr>
              <w:t xml:space="preserve"> Immunologii, </w:t>
            </w:r>
            <w:r>
              <w:rPr>
                <w:rFonts w:asciiTheme="minorHAnsi" w:hAnsiTheme="minorHAnsi" w:cstheme="minorHAnsi"/>
                <w:b/>
                <w:bCs/>
                <w:kern w:val="24"/>
                <w:szCs w:val="18"/>
              </w:rPr>
              <w:t xml:space="preserve">Nefrologii </w:t>
            </w:r>
            <w:r w:rsidRPr="00E319B7">
              <w:rPr>
                <w:rFonts w:asciiTheme="minorHAnsi" w:hAnsiTheme="minorHAnsi" w:cstheme="minorHAnsi"/>
                <w:b/>
                <w:bCs/>
                <w:kern w:val="24"/>
                <w:szCs w:val="18"/>
              </w:rPr>
              <w:t>i Chorób Wewnętrznych</w:t>
            </w:r>
            <w:r w:rsidR="00407395">
              <w:rPr>
                <w:rFonts w:asciiTheme="minorHAnsi" w:hAnsiTheme="minorHAnsi" w:cstheme="minorHAnsi"/>
                <w:b/>
                <w:bCs/>
                <w:kern w:val="24"/>
                <w:szCs w:val="18"/>
              </w:rPr>
              <w:t xml:space="preserve"> (1W22)</w:t>
            </w:r>
          </w:p>
          <w:p w14:paraId="0382A622" w14:textId="2B831884" w:rsidR="007F6F86" w:rsidRDefault="007F6F86" w:rsidP="007F6F86">
            <w:pPr>
              <w:spacing w:line="259" w:lineRule="auto"/>
              <w:rPr>
                <w:rFonts w:asciiTheme="minorHAnsi" w:hAnsiTheme="minorHAnsi" w:cstheme="minorHAnsi"/>
                <w:kern w:val="24"/>
                <w:szCs w:val="18"/>
              </w:rPr>
            </w:pPr>
            <w:r w:rsidRPr="00E319B7">
              <w:rPr>
                <w:rFonts w:asciiTheme="minorHAnsi" w:hAnsiTheme="minorHAnsi" w:cstheme="minorHAnsi"/>
                <w:kern w:val="24"/>
                <w:szCs w:val="18"/>
              </w:rPr>
              <w:t>ul. Nowogrodzka 59, 02-006 War</w:t>
            </w:r>
            <w:r>
              <w:rPr>
                <w:rFonts w:asciiTheme="minorHAnsi" w:hAnsiTheme="minorHAnsi" w:cstheme="minorHAnsi"/>
                <w:kern w:val="24"/>
                <w:szCs w:val="18"/>
              </w:rPr>
              <w:t>s</w:t>
            </w:r>
            <w:r w:rsidRPr="00E319B7">
              <w:rPr>
                <w:rFonts w:asciiTheme="minorHAnsi" w:hAnsiTheme="minorHAnsi" w:cstheme="minorHAnsi"/>
                <w:kern w:val="24"/>
                <w:szCs w:val="18"/>
              </w:rPr>
              <w:t>zawa</w:t>
            </w:r>
          </w:p>
          <w:p w14:paraId="24571BB7" w14:textId="00086039" w:rsidR="007F6F86" w:rsidRDefault="007F6F86" w:rsidP="007F6F86">
            <w:pPr>
              <w:spacing w:line="259" w:lineRule="auto"/>
              <w:rPr>
                <w:rFonts w:asciiTheme="minorHAnsi" w:hAnsiTheme="minorHAnsi" w:cstheme="minorHAnsi"/>
                <w:kern w:val="24"/>
                <w:szCs w:val="18"/>
              </w:rPr>
            </w:pPr>
            <w:hyperlink r:id="rId11" w:history="1">
              <w:r w:rsidRPr="003A359A">
                <w:rPr>
                  <w:rStyle w:val="Hyperlink"/>
                  <w:rFonts w:asciiTheme="minorHAnsi" w:hAnsiTheme="minorHAnsi" w:cstheme="minorHAnsi"/>
                  <w:kern w:val="24"/>
                  <w:szCs w:val="18"/>
                </w:rPr>
                <w:t>medycyna.transplantacyjna@wum.edu.pl</w:t>
              </w:r>
            </w:hyperlink>
          </w:p>
          <w:p w14:paraId="462C1435" w14:textId="0BF33020" w:rsidR="007F6F86" w:rsidRPr="00E319B7" w:rsidRDefault="007F6F86" w:rsidP="007F6F86">
            <w:pPr>
              <w:spacing w:line="259" w:lineRule="auto"/>
              <w:ind w:left="0" w:firstLine="0"/>
              <w:rPr>
                <w:rFonts w:asciiTheme="minorHAnsi" w:hAnsiTheme="minorHAnsi" w:cstheme="minorHAnsi"/>
                <w:b/>
                <w:bCs/>
                <w:kern w:val="24"/>
                <w:szCs w:val="18"/>
              </w:rPr>
            </w:pPr>
            <w:r w:rsidRPr="00E319B7">
              <w:rPr>
                <w:rFonts w:asciiTheme="minorHAnsi" w:hAnsiTheme="minorHAnsi" w:cstheme="minorHAnsi"/>
                <w:b/>
                <w:bCs/>
                <w:kern w:val="24"/>
                <w:szCs w:val="18"/>
              </w:rPr>
              <w:t>Klinika Hepatologii</w:t>
            </w:r>
            <w:r>
              <w:rPr>
                <w:rFonts w:asciiTheme="minorHAnsi" w:hAnsiTheme="minorHAnsi" w:cstheme="minorHAnsi"/>
                <w:b/>
                <w:bCs/>
                <w:kern w:val="24"/>
                <w:szCs w:val="18"/>
              </w:rPr>
              <w:t>, Transplantologii</w:t>
            </w:r>
            <w:r w:rsidRPr="00E319B7">
              <w:rPr>
                <w:rFonts w:asciiTheme="minorHAnsi" w:hAnsiTheme="minorHAnsi" w:cstheme="minorHAnsi"/>
                <w:b/>
                <w:bCs/>
                <w:kern w:val="24"/>
                <w:szCs w:val="18"/>
              </w:rPr>
              <w:t xml:space="preserve"> i Chorób Wewnętrznych</w:t>
            </w:r>
            <w:r w:rsidR="00407395">
              <w:rPr>
                <w:rFonts w:asciiTheme="minorHAnsi" w:hAnsiTheme="minorHAnsi" w:cstheme="minorHAnsi"/>
                <w:b/>
                <w:bCs/>
                <w:kern w:val="24"/>
                <w:szCs w:val="18"/>
              </w:rPr>
              <w:t xml:space="preserve"> (1WB2)</w:t>
            </w:r>
          </w:p>
          <w:p w14:paraId="24101564" w14:textId="77777777" w:rsidR="007F6F86" w:rsidRDefault="007F6F86" w:rsidP="007F6F86">
            <w:pPr>
              <w:spacing w:line="259" w:lineRule="auto"/>
              <w:rPr>
                <w:rFonts w:asciiTheme="minorHAnsi" w:hAnsiTheme="minorHAnsi" w:cstheme="minorHAnsi"/>
                <w:kern w:val="24"/>
                <w:szCs w:val="18"/>
              </w:rPr>
            </w:pPr>
            <w:r w:rsidRPr="00E319B7">
              <w:rPr>
                <w:rFonts w:asciiTheme="minorHAnsi" w:hAnsiTheme="minorHAnsi" w:cstheme="minorHAnsi"/>
                <w:kern w:val="24"/>
                <w:szCs w:val="18"/>
              </w:rPr>
              <w:t>ul. Banacha 1a, 02-097 Warszawa</w:t>
            </w:r>
          </w:p>
          <w:p w14:paraId="5F800F66" w14:textId="7C1BEA64" w:rsidR="007F6F86" w:rsidRDefault="007F6F86" w:rsidP="007F6F86">
            <w:pPr>
              <w:spacing w:line="259" w:lineRule="auto"/>
              <w:rPr>
                <w:rFonts w:asciiTheme="minorHAnsi" w:hAnsiTheme="minorHAnsi" w:cstheme="minorHAnsi"/>
                <w:kern w:val="24"/>
              </w:rPr>
            </w:pPr>
            <w:hyperlink r:id="rId12" w:history="1">
              <w:r w:rsidRPr="003A359A">
                <w:rPr>
                  <w:rStyle w:val="Hyperlink"/>
                  <w:rFonts w:asciiTheme="minorHAnsi" w:hAnsiTheme="minorHAnsi" w:cstheme="minorHAnsi"/>
                  <w:kern w:val="24"/>
                </w:rPr>
                <w:t>hepatologia@wum.edu.pl</w:t>
              </w:r>
            </w:hyperlink>
          </w:p>
          <w:p w14:paraId="3C1A981A" w14:textId="669D25A2" w:rsidR="007F6F86" w:rsidRPr="00E319B7" w:rsidRDefault="007F6F86" w:rsidP="007F6F86">
            <w:pPr>
              <w:spacing w:line="259" w:lineRule="auto"/>
              <w:ind w:left="0" w:firstLine="0"/>
              <w:rPr>
                <w:rFonts w:asciiTheme="minorHAnsi" w:hAnsiTheme="minorHAnsi" w:cstheme="minorHAnsi"/>
                <w:b/>
                <w:szCs w:val="18"/>
              </w:rPr>
            </w:pPr>
            <w:r w:rsidRPr="00E319B7">
              <w:rPr>
                <w:rFonts w:asciiTheme="minorHAnsi" w:hAnsiTheme="minorHAnsi" w:cstheme="minorHAnsi"/>
                <w:b/>
                <w:szCs w:val="18"/>
              </w:rPr>
              <w:t>Katedra i Klinika Chorób Wewnętrznych, Endokrynologii i Diabetologii</w:t>
            </w:r>
            <w:r w:rsidR="00407395">
              <w:rPr>
                <w:rFonts w:asciiTheme="minorHAnsi" w:hAnsiTheme="minorHAnsi" w:cstheme="minorHAnsi"/>
                <w:b/>
                <w:szCs w:val="18"/>
              </w:rPr>
              <w:t xml:space="preserve"> (2W4)</w:t>
            </w:r>
          </w:p>
          <w:p w14:paraId="6349F449" w14:textId="77777777" w:rsidR="007F6F86" w:rsidRDefault="007F6F86" w:rsidP="007F6F86">
            <w:pPr>
              <w:spacing w:line="259" w:lineRule="auto"/>
              <w:rPr>
                <w:rFonts w:asciiTheme="minorHAnsi" w:hAnsiTheme="minorHAnsi" w:cstheme="minorHAnsi"/>
                <w:bCs/>
                <w:szCs w:val="18"/>
              </w:rPr>
            </w:pPr>
            <w:r w:rsidRPr="00E319B7">
              <w:rPr>
                <w:rFonts w:asciiTheme="minorHAnsi" w:hAnsiTheme="minorHAnsi" w:cstheme="minorHAnsi"/>
                <w:bCs/>
                <w:szCs w:val="18"/>
              </w:rPr>
              <w:t>ul. Kondratowicza 8, 03-242 Warszawa</w:t>
            </w:r>
          </w:p>
          <w:p w14:paraId="21398A52" w14:textId="14773962" w:rsidR="00407395" w:rsidRDefault="00407395" w:rsidP="007F6F86">
            <w:pPr>
              <w:spacing w:line="259" w:lineRule="auto"/>
              <w:rPr>
                <w:rFonts w:asciiTheme="minorHAnsi" w:hAnsiTheme="minorHAnsi" w:cstheme="minorHAnsi"/>
                <w:bCs/>
                <w:szCs w:val="18"/>
              </w:rPr>
            </w:pPr>
            <w:hyperlink r:id="rId13" w:history="1">
              <w:r w:rsidRPr="003A359A">
                <w:rPr>
                  <w:rStyle w:val="Hyperlink"/>
                  <w:rFonts w:asciiTheme="minorHAnsi" w:hAnsiTheme="minorHAnsi" w:cstheme="minorHAnsi"/>
                  <w:bCs/>
                  <w:szCs w:val="18"/>
                </w:rPr>
                <w:t>endodiab@wum.edu.pl</w:t>
              </w:r>
            </w:hyperlink>
          </w:p>
          <w:p w14:paraId="272D825E" w14:textId="2F1D16D3" w:rsidR="007F6F86" w:rsidRPr="00E319B7" w:rsidRDefault="007F6F86" w:rsidP="00407395">
            <w:pPr>
              <w:spacing w:line="259" w:lineRule="auto"/>
              <w:ind w:left="0" w:firstLine="0"/>
              <w:rPr>
                <w:rFonts w:asciiTheme="minorHAnsi" w:hAnsiTheme="minorHAnsi" w:cstheme="minorHAnsi"/>
                <w:b/>
                <w:szCs w:val="18"/>
              </w:rPr>
            </w:pPr>
            <w:r w:rsidRPr="00E319B7">
              <w:rPr>
                <w:rFonts w:asciiTheme="minorHAnsi" w:hAnsiTheme="minorHAnsi" w:cstheme="minorHAnsi"/>
                <w:b/>
                <w:szCs w:val="18"/>
              </w:rPr>
              <w:t>Katedra i Klinika Kardiologii, Nadciśnienia Tętniczego i Chorób Wewnętrznych</w:t>
            </w:r>
            <w:r w:rsidR="00407395">
              <w:rPr>
                <w:rFonts w:asciiTheme="minorHAnsi" w:hAnsiTheme="minorHAnsi" w:cstheme="minorHAnsi"/>
                <w:b/>
                <w:szCs w:val="18"/>
              </w:rPr>
              <w:t xml:space="preserve"> (2W6)</w:t>
            </w:r>
          </w:p>
          <w:p w14:paraId="17EF0E91" w14:textId="77777777" w:rsidR="007F6F86" w:rsidRDefault="007F6F86" w:rsidP="007F6F86">
            <w:pPr>
              <w:spacing w:line="259" w:lineRule="auto"/>
              <w:rPr>
                <w:rFonts w:asciiTheme="minorHAnsi" w:hAnsiTheme="minorHAnsi" w:cstheme="minorHAnsi"/>
                <w:bCs/>
                <w:szCs w:val="18"/>
              </w:rPr>
            </w:pPr>
            <w:r w:rsidRPr="00E319B7">
              <w:rPr>
                <w:rFonts w:asciiTheme="minorHAnsi" w:hAnsiTheme="minorHAnsi" w:cstheme="minorHAnsi"/>
                <w:bCs/>
                <w:szCs w:val="18"/>
              </w:rPr>
              <w:t>ul. Kondratowicza 8, 03-242 Warszawa</w:t>
            </w:r>
          </w:p>
          <w:p w14:paraId="2B1FB994" w14:textId="724C1278" w:rsidR="00407395" w:rsidRDefault="00407395" w:rsidP="007F6F86">
            <w:pPr>
              <w:spacing w:line="259" w:lineRule="auto"/>
              <w:rPr>
                <w:rFonts w:asciiTheme="minorHAnsi" w:hAnsiTheme="minorHAnsi" w:cstheme="minorHAnsi"/>
                <w:bCs/>
                <w:szCs w:val="18"/>
              </w:rPr>
            </w:pPr>
            <w:hyperlink r:id="rId14" w:history="1">
              <w:r w:rsidRPr="003A359A">
                <w:rPr>
                  <w:rStyle w:val="Hyperlink"/>
                  <w:rFonts w:asciiTheme="minorHAnsi" w:hAnsiTheme="minorHAnsi" w:cstheme="minorHAnsi"/>
                  <w:bCs/>
                  <w:szCs w:val="18"/>
                </w:rPr>
                <w:t>kardiologia2wl@wum.edu.pl</w:t>
              </w:r>
            </w:hyperlink>
          </w:p>
          <w:p w14:paraId="67130B54" w14:textId="5BBBB95F" w:rsidR="007F6F86" w:rsidRPr="00E319B7" w:rsidRDefault="007F6F86" w:rsidP="00407395">
            <w:pPr>
              <w:spacing w:line="259" w:lineRule="auto"/>
              <w:ind w:left="0" w:firstLine="0"/>
              <w:rPr>
                <w:rFonts w:asciiTheme="minorHAnsi" w:hAnsiTheme="minorHAnsi" w:cstheme="minorHAnsi"/>
                <w:b/>
                <w:bCs/>
                <w:kern w:val="24"/>
                <w:szCs w:val="18"/>
              </w:rPr>
            </w:pPr>
            <w:r w:rsidRPr="00E319B7">
              <w:rPr>
                <w:rFonts w:asciiTheme="minorHAnsi" w:hAnsiTheme="minorHAnsi" w:cstheme="minorHAnsi"/>
                <w:b/>
                <w:bCs/>
                <w:kern w:val="24"/>
                <w:szCs w:val="18"/>
              </w:rPr>
              <w:t>Katedra i Klinika Hematologii, Transplantologii i Chorób Wewnętrznych</w:t>
            </w:r>
            <w:r w:rsidR="00407395">
              <w:rPr>
                <w:rFonts w:asciiTheme="minorHAnsi" w:hAnsiTheme="minorHAnsi" w:cstheme="minorHAnsi"/>
                <w:b/>
                <w:bCs/>
                <w:kern w:val="24"/>
                <w:szCs w:val="18"/>
              </w:rPr>
              <w:t xml:space="preserve"> (1WP)</w:t>
            </w:r>
          </w:p>
          <w:p w14:paraId="5C4169AE" w14:textId="60A67832" w:rsidR="007F6F86" w:rsidRDefault="007F6F86" w:rsidP="007F6F86">
            <w:pPr>
              <w:spacing w:after="0" w:line="259" w:lineRule="auto"/>
              <w:ind w:left="0" w:firstLine="0"/>
              <w:rPr>
                <w:rFonts w:asciiTheme="minorHAnsi" w:hAnsiTheme="minorHAnsi" w:cstheme="minorHAnsi"/>
                <w:kern w:val="24"/>
                <w:szCs w:val="18"/>
              </w:rPr>
            </w:pPr>
            <w:r w:rsidRPr="00E319B7">
              <w:rPr>
                <w:rFonts w:asciiTheme="minorHAnsi" w:hAnsiTheme="minorHAnsi" w:cstheme="minorHAnsi"/>
                <w:kern w:val="24"/>
                <w:szCs w:val="18"/>
              </w:rPr>
              <w:t>ul. Banacha 1a, 02-097 Warszawa</w:t>
            </w:r>
          </w:p>
          <w:p w14:paraId="7ECEBDA8" w14:textId="2DD7C86B" w:rsidR="00407395" w:rsidRPr="00407395" w:rsidRDefault="00407395" w:rsidP="007F6F86">
            <w:pPr>
              <w:spacing w:after="0" w:line="259" w:lineRule="auto"/>
              <w:ind w:left="0" w:firstLine="0"/>
              <w:rPr>
                <w:bCs/>
                <w:kern w:val="24"/>
                <w:szCs w:val="18"/>
              </w:rPr>
            </w:pPr>
            <w:hyperlink r:id="rId15" w:history="1">
              <w:r w:rsidRPr="00407395">
                <w:rPr>
                  <w:rStyle w:val="Hyperlink"/>
                  <w:bCs/>
                  <w:kern w:val="24"/>
                  <w:szCs w:val="18"/>
                </w:rPr>
                <w:t>hematologia@wum.edu.pl</w:t>
              </w:r>
            </w:hyperlink>
          </w:p>
          <w:p w14:paraId="7AFB74B6" w14:textId="42C5B2BE" w:rsidR="007F6F86" w:rsidRPr="00E319B7" w:rsidRDefault="007F6F86" w:rsidP="007F6F86">
            <w:pPr>
              <w:spacing w:line="259" w:lineRule="auto"/>
              <w:rPr>
                <w:rFonts w:asciiTheme="minorHAnsi" w:hAnsiTheme="minorHAnsi" w:cstheme="minorHAnsi"/>
                <w:b/>
                <w:bCs/>
                <w:kern w:val="24"/>
                <w:szCs w:val="18"/>
              </w:rPr>
            </w:pPr>
            <w:r w:rsidRPr="00E319B7">
              <w:rPr>
                <w:rFonts w:asciiTheme="minorHAnsi" w:hAnsiTheme="minorHAnsi" w:cstheme="minorHAnsi"/>
                <w:b/>
                <w:bCs/>
                <w:kern w:val="24"/>
                <w:szCs w:val="18"/>
              </w:rPr>
              <w:t>Klinika Chorób Wewn</w:t>
            </w:r>
            <w:r w:rsidR="00407395">
              <w:rPr>
                <w:rFonts w:asciiTheme="minorHAnsi" w:hAnsiTheme="minorHAnsi" w:cstheme="minorHAnsi"/>
                <w:b/>
                <w:bCs/>
                <w:kern w:val="24"/>
                <w:szCs w:val="18"/>
              </w:rPr>
              <w:t>ętrznych</w:t>
            </w:r>
            <w:r w:rsidRPr="00E319B7">
              <w:rPr>
                <w:rFonts w:asciiTheme="minorHAnsi" w:hAnsiTheme="minorHAnsi" w:cstheme="minorHAnsi"/>
                <w:b/>
                <w:bCs/>
                <w:kern w:val="24"/>
                <w:szCs w:val="18"/>
              </w:rPr>
              <w:t xml:space="preserve"> i Kardiologii z Centrum Diagnostyki i Leczenia Żylnej Choroby Zakrzepowo Zatorowej</w:t>
            </w:r>
            <w:r w:rsidR="00407395">
              <w:rPr>
                <w:rFonts w:asciiTheme="minorHAnsi" w:hAnsiTheme="minorHAnsi" w:cstheme="minorHAnsi"/>
                <w:b/>
                <w:bCs/>
                <w:kern w:val="24"/>
                <w:szCs w:val="18"/>
              </w:rPr>
              <w:t xml:space="preserve"> (WLS11)</w:t>
            </w:r>
          </w:p>
          <w:p w14:paraId="1BB95DE2" w14:textId="77777777" w:rsidR="007F6F86" w:rsidRDefault="007F6F86" w:rsidP="007F6F86">
            <w:pPr>
              <w:spacing w:line="259" w:lineRule="auto"/>
              <w:rPr>
                <w:rFonts w:asciiTheme="minorHAnsi" w:hAnsiTheme="minorHAnsi" w:cstheme="minorHAnsi"/>
                <w:kern w:val="24"/>
                <w:szCs w:val="18"/>
              </w:rPr>
            </w:pPr>
            <w:r w:rsidRPr="00E319B7">
              <w:rPr>
                <w:rFonts w:asciiTheme="minorHAnsi" w:hAnsiTheme="minorHAnsi" w:cstheme="minorHAnsi"/>
                <w:kern w:val="24"/>
                <w:szCs w:val="18"/>
              </w:rPr>
              <w:t xml:space="preserve">ul. </w:t>
            </w:r>
            <w:proofErr w:type="spellStart"/>
            <w:r w:rsidRPr="00E319B7">
              <w:rPr>
                <w:rFonts w:asciiTheme="minorHAnsi" w:hAnsiTheme="minorHAnsi" w:cstheme="minorHAnsi"/>
                <w:kern w:val="24"/>
                <w:szCs w:val="18"/>
              </w:rPr>
              <w:t>Lindleya</w:t>
            </w:r>
            <w:proofErr w:type="spellEnd"/>
            <w:r w:rsidRPr="00E319B7">
              <w:rPr>
                <w:rFonts w:asciiTheme="minorHAnsi" w:hAnsiTheme="minorHAnsi" w:cstheme="minorHAnsi"/>
                <w:kern w:val="24"/>
                <w:szCs w:val="18"/>
              </w:rPr>
              <w:t xml:space="preserve"> 4, 02-005 Warszawa</w:t>
            </w:r>
          </w:p>
          <w:p w14:paraId="2538576E" w14:textId="5C1B8B92" w:rsidR="007F6F86" w:rsidRPr="00407395" w:rsidRDefault="00407395" w:rsidP="00407395">
            <w:pPr>
              <w:spacing w:line="259" w:lineRule="auto"/>
              <w:rPr>
                <w:rFonts w:asciiTheme="minorHAnsi" w:hAnsiTheme="minorHAnsi" w:cstheme="minorHAnsi"/>
                <w:kern w:val="24"/>
                <w:szCs w:val="18"/>
              </w:rPr>
            </w:pPr>
            <w:hyperlink r:id="rId16" w:history="1">
              <w:r w:rsidRPr="003A359A">
                <w:rPr>
                  <w:rStyle w:val="Hyperlink"/>
                  <w:rFonts w:asciiTheme="minorHAnsi" w:hAnsiTheme="minorHAnsi" w:cstheme="minorHAnsi"/>
                  <w:kern w:val="24"/>
                  <w:szCs w:val="18"/>
                </w:rPr>
                <w:t>kchwk@wum.edu.pl</w:t>
              </w:r>
            </w:hyperlink>
          </w:p>
        </w:tc>
      </w:tr>
      <w:tr w:rsidR="00270858" w:rsidRPr="007F6F86" w14:paraId="4511EBDD" w14:textId="77777777" w:rsidTr="007F6F86">
        <w:trPr>
          <w:trHeight w:val="510"/>
        </w:trPr>
        <w:tc>
          <w:tcPr>
            <w:tcW w:w="2961" w:type="dxa"/>
            <w:vAlign w:val="center"/>
          </w:tcPr>
          <w:p w14:paraId="06E0AB74" w14:textId="77777777" w:rsidR="00270858" w:rsidRPr="007F6F86" w:rsidRDefault="00270858" w:rsidP="007F6F86">
            <w:pPr>
              <w:spacing w:after="0" w:line="259" w:lineRule="auto"/>
              <w:ind w:left="0" w:firstLine="0"/>
              <w:rPr>
                <w:b/>
                <w:color w:val="auto"/>
                <w:szCs w:val="18"/>
              </w:rPr>
            </w:pPr>
            <w:r w:rsidRPr="007F6F86">
              <w:rPr>
                <w:b/>
                <w:color w:val="auto"/>
                <w:szCs w:val="18"/>
              </w:rPr>
              <w:lastRenderedPageBreak/>
              <w:t>Kierownik jednostki/kierownicy jednostek</w:t>
            </w:r>
          </w:p>
        </w:tc>
        <w:tc>
          <w:tcPr>
            <w:tcW w:w="7229" w:type="dxa"/>
            <w:shd w:val="clear" w:color="auto" w:fill="F2F2F2" w:themeFill="background1" w:themeFillShade="F2"/>
            <w:vAlign w:val="center"/>
          </w:tcPr>
          <w:p w14:paraId="612B108B" w14:textId="5B5947B4" w:rsidR="00270858" w:rsidRDefault="00D73337" w:rsidP="007F6F86">
            <w:pPr>
              <w:spacing w:after="0" w:line="259" w:lineRule="auto"/>
              <w:ind w:left="0" w:firstLine="0"/>
              <w:rPr>
                <w:bCs/>
                <w:color w:val="auto"/>
                <w:szCs w:val="18"/>
              </w:rPr>
            </w:pPr>
            <w:r>
              <w:rPr>
                <w:bCs/>
                <w:color w:val="auto"/>
                <w:szCs w:val="18"/>
              </w:rPr>
              <w:t>P</w:t>
            </w:r>
            <w:r w:rsidR="00270858" w:rsidRPr="007F6F86">
              <w:rPr>
                <w:bCs/>
                <w:color w:val="auto"/>
                <w:szCs w:val="18"/>
              </w:rPr>
              <w:t xml:space="preserve">rof. </w:t>
            </w:r>
            <w:r w:rsidR="00407395">
              <w:rPr>
                <w:bCs/>
                <w:color w:val="auto"/>
                <w:szCs w:val="18"/>
              </w:rPr>
              <w:t xml:space="preserve">dr hab. </w:t>
            </w:r>
            <w:r w:rsidR="00270858" w:rsidRPr="007F6F86">
              <w:rPr>
                <w:bCs/>
                <w:color w:val="auto"/>
                <w:szCs w:val="18"/>
              </w:rPr>
              <w:t>Marcin Grabowski</w:t>
            </w:r>
          </w:p>
          <w:p w14:paraId="7E5BA2A9" w14:textId="25585870" w:rsidR="007F6A7D" w:rsidRDefault="007F6A7D" w:rsidP="007F6A7D">
            <w:pPr>
              <w:spacing w:after="0" w:line="259" w:lineRule="auto"/>
              <w:ind w:left="0" w:firstLine="0"/>
              <w:rPr>
                <w:bCs/>
                <w:color w:val="auto"/>
                <w:szCs w:val="18"/>
              </w:rPr>
            </w:pPr>
            <w:r>
              <w:rPr>
                <w:bCs/>
                <w:color w:val="auto"/>
                <w:szCs w:val="18"/>
              </w:rPr>
              <w:t>P</w:t>
            </w:r>
            <w:r w:rsidRPr="007F6F86">
              <w:rPr>
                <w:bCs/>
                <w:color w:val="auto"/>
                <w:szCs w:val="18"/>
              </w:rPr>
              <w:t xml:space="preserve">rof. </w:t>
            </w:r>
            <w:r>
              <w:rPr>
                <w:bCs/>
                <w:color w:val="auto"/>
                <w:szCs w:val="18"/>
              </w:rPr>
              <w:t>dr hab. Zbigniew Gaciong</w:t>
            </w:r>
          </w:p>
          <w:p w14:paraId="359AE5B9" w14:textId="122358C7" w:rsidR="00407395" w:rsidRDefault="00D73337" w:rsidP="00407395">
            <w:pPr>
              <w:spacing w:line="259" w:lineRule="auto"/>
              <w:rPr>
                <w:rFonts w:asciiTheme="minorHAnsi" w:hAnsiTheme="minorHAnsi" w:cstheme="minorHAnsi"/>
                <w:bCs/>
                <w:szCs w:val="18"/>
              </w:rPr>
            </w:pPr>
            <w:r>
              <w:rPr>
                <w:rFonts w:asciiTheme="minorHAnsi" w:hAnsiTheme="minorHAnsi" w:cstheme="minorHAnsi"/>
                <w:bCs/>
                <w:szCs w:val="18"/>
              </w:rPr>
              <w:t>P</w:t>
            </w:r>
            <w:r w:rsidR="00407395" w:rsidRPr="00E319B7">
              <w:rPr>
                <w:rFonts w:asciiTheme="minorHAnsi" w:hAnsiTheme="minorHAnsi" w:cstheme="minorHAnsi"/>
                <w:bCs/>
                <w:szCs w:val="18"/>
              </w:rPr>
              <w:t>rof. dr hab. Magdalena Durlik</w:t>
            </w:r>
          </w:p>
          <w:p w14:paraId="687179AD" w14:textId="47A83983" w:rsidR="00407395" w:rsidRPr="00E319B7" w:rsidRDefault="00D73337" w:rsidP="00407395">
            <w:pPr>
              <w:spacing w:line="259" w:lineRule="auto"/>
              <w:rPr>
                <w:rFonts w:asciiTheme="minorHAnsi" w:hAnsiTheme="minorHAnsi" w:cstheme="minorHAnsi"/>
                <w:bCs/>
                <w:szCs w:val="18"/>
              </w:rPr>
            </w:pPr>
            <w:r>
              <w:rPr>
                <w:rFonts w:asciiTheme="minorHAnsi" w:hAnsiTheme="minorHAnsi" w:cstheme="minorHAnsi"/>
                <w:bCs/>
                <w:szCs w:val="18"/>
              </w:rPr>
              <w:t>P</w:t>
            </w:r>
            <w:r w:rsidR="00407395">
              <w:rPr>
                <w:rFonts w:asciiTheme="minorHAnsi" w:hAnsiTheme="minorHAnsi" w:cstheme="minorHAnsi"/>
                <w:bCs/>
                <w:szCs w:val="18"/>
              </w:rPr>
              <w:t xml:space="preserve">rof. </w:t>
            </w:r>
            <w:r w:rsidR="00407395" w:rsidRPr="00E319B7">
              <w:rPr>
                <w:rFonts w:asciiTheme="minorHAnsi" w:hAnsiTheme="minorHAnsi" w:cstheme="minorHAnsi"/>
                <w:bCs/>
                <w:szCs w:val="18"/>
              </w:rPr>
              <w:t>dr hab. Joanna Raszeja-Wyszomirska</w:t>
            </w:r>
          </w:p>
          <w:p w14:paraId="48531D81" w14:textId="46ABA2BC" w:rsidR="00407395" w:rsidRPr="00E319B7" w:rsidRDefault="00D73337" w:rsidP="00407395">
            <w:pPr>
              <w:spacing w:line="259" w:lineRule="auto"/>
              <w:rPr>
                <w:rFonts w:asciiTheme="minorHAnsi" w:hAnsiTheme="minorHAnsi" w:cstheme="minorHAnsi"/>
                <w:bCs/>
                <w:szCs w:val="18"/>
              </w:rPr>
            </w:pPr>
            <w:r>
              <w:rPr>
                <w:rFonts w:asciiTheme="minorHAnsi" w:hAnsiTheme="minorHAnsi" w:cstheme="minorHAnsi"/>
                <w:bCs/>
                <w:szCs w:val="18"/>
              </w:rPr>
              <w:t>P</w:t>
            </w:r>
            <w:r w:rsidR="00407395" w:rsidRPr="00E319B7">
              <w:rPr>
                <w:rFonts w:asciiTheme="minorHAnsi" w:hAnsiTheme="minorHAnsi" w:cstheme="minorHAnsi"/>
                <w:bCs/>
                <w:szCs w:val="18"/>
              </w:rPr>
              <w:t>rof. dr hab. n. med.  Przemysław Witek</w:t>
            </w:r>
          </w:p>
          <w:p w14:paraId="379FC770" w14:textId="1F2E47ED" w:rsidR="00407395" w:rsidRPr="00E319B7" w:rsidRDefault="00D73337" w:rsidP="00407395">
            <w:pPr>
              <w:spacing w:line="259" w:lineRule="auto"/>
              <w:rPr>
                <w:rFonts w:asciiTheme="minorHAnsi" w:hAnsiTheme="minorHAnsi" w:cstheme="minorHAnsi"/>
                <w:bCs/>
                <w:szCs w:val="18"/>
              </w:rPr>
            </w:pPr>
            <w:r>
              <w:rPr>
                <w:rFonts w:asciiTheme="minorHAnsi" w:hAnsiTheme="minorHAnsi" w:cstheme="minorHAnsi"/>
                <w:bCs/>
                <w:szCs w:val="18"/>
              </w:rPr>
              <w:t>P</w:t>
            </w:r>
            <w:r w:rsidR="00407395" w:rsidRPr="00E319B7">
              <w:rPr>
                <w:rFonts w:asciiTheme="minorHAnsi" w:hAnsiTheme="minorHAnsi" w:cstheme="minorHAnsi"/>
                <w:bCs/>
                <w:szCs w:val="18"/>
              </w:rPr>
              <w:t>rof. dr hab. Marek Kuch</w:t>
            </w:r>
          </w:p>
          <w:p w14:paraId="0094E3B2" w14:textId="45AAEF61" w:rsidR="00407395" w:rsidRDefault="00D73337" w:rsidP="00407395">
            <w:pPr>
              <w:spacing w:after="0" w:line="259" w:lineRule="auto"/>
              <w:ind w:left="0" w:firstLine="0"/>
              <w:rPr>
                <w:bCs/>
                <w:color w:val="auto"/>
                <w:szCs w:val="18"/>
              </w:rPr>
            </w:pPr>
            <w:r>
              <w:rPr>
                <w:rFonts w:asciiTheme="minorHAnsi" w:hAnsiTheme="minorHAnsi" w:cstheme="minorHAnsi"/>
                <w:bCs/>
                <w:szCs w:val="18"/>
              </w:rPr>
              <w:t>P</w:t>
            </w:r>
            <w:r w:rsidR="00407395" w:rsidRPr="00E319B7">
              <w:rPr>
                <w:rFonts w:asciiTheme="minorHAnsi" w:hAnsiTheme="minorHAnsi" w:cstheme="minorHAnsi"/>
                <w:bCs/>
                <w:szCs w:val="18"/>
              </w:rPr>
              <w:t>rof. dr hab. Grzegorz W. Basak</w:t>
            </w:r>
          </w:p>
          <w:p w14:paraId="741E2F85" w14:textId="212E6D46" w:rsidR="00407395" w:rsidRPr="00407395" w:rsidRDefault="00D73337" w:rsidP="00407395">
            <w:pPr>
              <w:spacing w:line="259" w:lineRule="auto"/>
              <w:rPr>
                <w:rFonts w:asciiTheme="minorHAnsi" w:hAnsiTheme="minorHAnsi" w:cstheme="minorHAnsi"/>
                <w:bCs/>
                <w:szCs w:val="18"/>
              </w:rPr>
            </w:pPr>
            <w:r>
              <w:rPr>
                <w:rFonts w:asciiTheme="minorHAnsi" w:hAnsiTheme="minorHAnsi" w:cstheme="minorHAnsi"/>
                <w:bCs/>
                <w:szCs w:val="18"/>
              </w:rPr>
              <w:t>P</w:t>
            </w:r>
            <w:r w:rsidR="00407395" w:rsidRPr="00E319B7">
              <w:rPr>
                <w:rFonts w:asciiTheme="minorHAnsi" w:hAnsiTheme="minorHAnsi" w:cstheme="minorHAnsi"/>
                <w:bCs/>
                <w:szCs w:val="18"/>
              </w:rPr>
              <w:t>rof. dr hab. Piotr Pruszczyk</w:t>
            </w:r>
          </w:p>
        </w:tc>
      </w:tr>
      <w:tr w:rsidR="00270858" w:rsidRPr="00FF77DF" w14:paraId="275B2FE9" w14:textId="77777777" w:rsidTr="007F6F86">
        <w:trPr>
          <w:trHeight w:val="510"/>
        </w:trPr>
        <w:tc>
          <w:tcPr>
            <w:tcW w:w="2961" w:type="dxa"/>
            <w:vAlign w:val="center"/>
          </w:tcPr>
          <w:p w14:paraId="5B926283" w14:textId="77777777" w:rsidR="00270858" w:rsidRPr="007F6F86" w:rsidRDefault="00270858" w:rsidP="007F6F86">
            <w:pPr>
              <w:spacing w:after="0" w:line="259" w:lineRule="auto"/>
              <w:ind w:left="0" w:firstLine="0"/>
              <w:rPr>
                <w:b/>
                <w:color w:val="auto"/>
                <w:szCs w:val="18"/>
              </w:rPr>
            </w:pPr>
            <w:r w:rsidRPr="007F6F86">
              <w:rPr>
                <w:b/>
                <w:color w:val="auto"/>
                <w:szCs w:val="18"/>
              </w:rPr>
              <w:t xml:space="preserve">Koordynator przedmiotu </w:t>
            </w:r>
          </w:p>
        </w:tc>
        <w:tc>
          <w:tcPr>
            <w:tcW w:w="7229" w:type="dxa"/>
            <w:shd w:val="clear" w:color="auto" w:fill="F2F2F2" w:themeFill="background1" w:themeFillShade="F2"/>
            <w:vAlign w:val="center"/>
          </w:tcPr>
          <w:p w14:paraId="60BC7461" w14:textId="08EA9E8F" w:rsidR="00270858" w:rsidRPr="00FF77DF" w:rsidRDefault="00270858" w:rsidP="007F6F86">
            <w:pPr>
              <w:spacing w:after="0" w:line="259" w:lineRule="auto"/>
              <w:ind w:left="0" w:firstLine="0"/>
              <w:rPr>
                <w:szCs w:val="18"/>
                <w:lang w:val="en-US"/>
              </w:rPr>
            </w:pPr>
            <w:r w:rsidRPr="00FF77DF">
              <w:rPr>
                <w:szCs w:val="18"/>
                <w:lang w:val="en-US"/>
              </w:rPr>
              <w:t>Prof. Marcin Grabowski</w:t>
            </w:r>
          </w:p>
          <w:p w14:paraId="38C98E0C" w14:textId="385D6245" w:rsidR="00270858" w:rsidRPr="00FF77DF" w:rsidRDefault="00270858" w:rsidP="007F6F86">
            <w:pPr>
              <w:spacing w:after="0" w:line="259" w:lineRule="auto"/>
              <w:ind w:left="0" w:firstLine="0"/>
              <w:rPr>
                <w:b/>
                <w:color w:val="auto"/>
                <w:szCs w:val="18"/>
                <w:lang w:val="en-US"/>
              </w:rPr>
            </w:pPr>
            <w:hyperlink r:id="rId17" w:history="1">
              <w:r w:rsidRPr="00FF77DF">
                <w:rPr>
                  <w:rStyle w:val="Hyperlink"/>
                  <w:szCs w:val="18"/>
                  <w:lang w:val="en-US"/>
                </w:rPr>
                <w:t>marcin.grabowski@wum.edu.pl</w:t>
              </w:r>
            </w:hyperlink>
            <w:r w:rsidRPr="00FF77DF">
              <w:rPr>
                <w:szCs w:val="18"/>
                <w:lang w:val="en-US"/>
              </w:rPr>
              <w:t xml:space="preserve"> </w:t>
            </w:r>
          </w:p>
        </w:tc>
      </w:tr>
      <w:tr w:rsidR="00270858" w:rsidRPr="00FF77DF" w14:paraId="3775B174" w14:textId="77777777" w:rsidTr="007F6F86">
        <w:trPr>
          <w:trHeight w:val="510"/>
        </w:trPr>
        <w:tc>
          <w:tcPr>
            <w:tcW w:w="2961" w:type="dxa"/>
            <w:vAlign w:val="center"/>
          </w:tcPr>
          <w:p w14:paraId="7049D768" w14:textId="3581FDA7" w:rsidR="00270858" w:rsidRPr="007F6F86" w:rsidRDefault="00270858" w:rsidP="007F6F86">
            <w:pPr>
              <w:spacing w:after="0" w:line="259" w:lineRule="auto"/>
              <w:ind w:left="0" w:firstLine="0"/>
              <w:rPr>
                <w:b/>
                <w:color w:val="auto"/>
                <w:szCs w:val="18"/>
              </w:rPr>
            </w:pPr>
            <w:r w:rsidRPr="007F6F86">
              <w:rPr>
                <w:b/>
                <w:color w:val="auto"/>
                <w:szCs w:val="18"/>
              </w:rPr>
              <w:t>Osoba odpowiedzialna za sylabus</w:t>
            </w:r>
          </w:p>
        </w:tc>
        <w:tc>
          <w:tcPr>
            <w:tcW w:w="7229" w:type="dxa"/>
            <w:shd w:val="clear" w:color="auto" w:fill="F2F2F2" w:themeFill="background1" w:themeFillShade="F2"/>
            <w:vAlign w:val="center"/>
          </w:tcPr>
          <w:p w14:paraId="4722DF6B" w14:textId="77777777" w:rsidR="00270858" w:rsidRPr="007F6F86" w:rsidRDefault="00270858" w:rsidP="007F6F86">
            <w:pPr>
              <w:spacing w:after="0" w:line="259" w:lineRule="auto"/>
              <w:ind w:left="0" w:firstLine="0"/>
              <w:rPr>
                <w:szCs w:val="18"/>
                <w:lang w:val="en-GB"/>
              </w:rPr>
            </w:pPr>
            <w:r w:rsidRPr="007F6F86">
              <w:rPr>
                <w:szCs w:val="18"/>
                <w:lang w:val="en-GB"/>
              </w:rPr>
              <w:t>Prof. Paweł Balsam</w:t>
            </w:r>
          </w:p>
          <w:p w14:paraId="1FE1E0B1" w14:textId="77777777" w:rsidR="00270858" w:rsidRPr="007F6F86" w:rsidRDefault="00270858" w:rsidP="007F6F86">
            <w:pPr>
              <w:spacing w:after="0" w:line="259" w:lineRule="auto"/>
              <w:ind w:left="0" w:firstLine="0"/>
              <w:rPr>
                <w:b/>
                <w:color w:val="auto"/>
                <w:szCs w:val="18"/>
                <w:lang w:val="en-GB"/>
              </w:rPr>
            </w:pPr>
            <w:hyperlink r:id="rId18" w:history="1">
              <w:r w:rsidRPr="007F6F86">
                <w:rPr>
                  <w:rStyle w:val="Hyperlink"/>
                  <w:szCs w:val="18"/>
                  <w:lang w:val="en-GB"/>
                </w:rPr>
                <w:t>pawel.balsam@wum.edu.pl</w:t>
              </w:r>
            </w:hyperlink>
            <w:r w:rsidRPr="007F6F86">
              <w:rPr>
                <w:szCs w:val="18"/>
                <w:lang w:val="en-GB"/>
              </w:rPr>
              <w:t xml:space="preserve"> </w:t>
            </w:r>
          </w:p>
        </w:tc>
      </w:tr>
      <w:tr w:rsidR="00270858" w:rsidRPr="007F6F86" w14:paraId="04428D8E" w14:textId="77777777" w:rsidTr="007F6F86">
        <w:trPr>
          <w:trHeight w:val="510"/>
        </w:trPr>
        <w:tc>
          <w:tcPr>
            <w:tcW w:w="2961" w:type="dxa"/>
            <w:vAlign w:val="center"/>
          </w:tcPr>
          <w:p w14:paraId="39259019" w14:textId="77777777" w:rsidR="00270858" w:rsidRPr="007F6F86" w:rsidRDefault="00270858" w:rsidP="007F6F86">
            <w:pPr>
              <w:spacing w:after="0" w:line="259" w:lineRule="auto"/>
              <w:ind w:left="0" w:firstLine="0"/>
              <w:rPr>
                <w:b/>
                <w:color w:val="auto"/>
                <w:szCs w:val="18"/>
              </w:rPr>
            </w:pPr>
            <w:r w:rsidRPr="007F6F86">
              <w:rPr>
                <w:b/>
                <w:color w:val="auto"/>
                <w:szCs w:val="18"/>
              </w:rPr>
              <w:t>Prowadzący zajęcia</w:t>
            </w:r>
          </w:p>
        </w:tc>
        <w:tc>
          <w:tcPr>
            <w:tcW w:w="7229" w:type="dxa"/>
            <w:shd w:val="clear" w:color="auto" w:fill="F2F2F2" w:themeFill="background1" w:themeFillShade="F2"/>
            <w:vAlign w:val="center"/>
          </w:tcPr>
          <w:p w14:paraId="2A9C32DE" w14:textId="77777777" w:rsidR="004252EC" w:rsidRPr="00AE44FE" w:rsidRDefault="004252EC" w:rsidP="004252EC">
            <w:pPr>
              <w:spacing w:after="0" w:line="259" w:lineRule="auto"/>
              <w:rPr>
                <w:rFonts w:asciiTheme="minorHAnsi" w:hAnsiTheme="minorHAnsi" w:cstheme="minorHAnsi"/>
                <w:b/>
                <w:kern w:val="24"/>
                <w:szCs w:val="18"/>
              </w:rPr>
            </w:pPr>
            <w:r w:rsidRPr="00AE44FE">
              <w:rPr>
                <w:rFonts w:asciiTheme="minorHAnsi" w:hAnsiTheme="minorHAnsi" w:cstheme="minorHAnsi"/>
                <w:b/>
                <w:kern w:val="24"/>
                <w:szCs w:val="18"/>
              </w:rPr>
              <w:t>I Katedra i Klinika Kardiologii (1WR)</w:t>
            </w:r>
          </w:p>
          <w:p w14:paraId="430B7BE1" w14:textId="7F070BF7" w:rsidR="004252EC" w:rsidRDefault="004252EC" w:rsidP="00844FBF">
            <w:r w:rsidRPr="00844FBF">
              <w:t xml:space="preserve">prof. Grzegorz Opolski, prof. Marcin Grabowski, prof. Zenon Huczek, prof. Janusz Kochman, prof. Paweł Balsam, prof. Renata Główczyńska, </w:t>
            </w:r>
            <w:r w:rsidR="00FF77DF">
              <w:t>Prof</w:t>
            </w:r>
            <w:r w:rsidR="00FF77DF" w:rsidRPr="00844FBF">
              <w:t xml:space="preserve">. Łukasz </w:t>
            </w:r>
            <w:proofErr w:type="spellStart"/>
            <w:r w:rsidR="00FF77DF" w:rsidRPr="00844FBF">
              <w:t>Kołtowski</w:t>
            </w:r>
            <w:proofErr w:type="spellEnd"/>
            <w:r w:rsidR="00FF77DF">
              <w:t xml:space="preserve">, Prof. Mariusz </w:t>
            </w:r>
            <w:proofErr w:type="spellStart"/>
            <w:r w:rsidR="00FF77DF">
              <w:t>Tomaniak</w:t>
            </w:r>
            <w:proofErr w:type="spellEnd"/>
            <w:r w:rsidR="00FF77DF">
              <w:t xml:space="preserve">, Prof. Łukasz </w:t>
            </w:r>
            <w:proofErr w:type="spellStart"/>
            <w:r w:rsidR="00FF77DF">
              <w:t>Kołtowski</w:t>
            </w:r>
            <w:proofErr w:type="spellEnd"/>
            <w:r w:rsidR="00FF77DF">
              <w:t xml:space="preserve">, </w:t>
            </w:r>
            <w:r w:rsidRPr="00844FBF">
              <w:t xml:space="preserve">dr hab. Monika Budnik , dr hab. Aleksandra Gąsecka, dr hab. Agnieszka Kapłon-Cieślicka , dr hab. Agnieszka </w:t>
            </w:r>
            <w:proofErr w:type="spellStart"/>
            <w:r w:rsidRPr="00844FBF">
              <w:t>Kołodzińska</w:t>
            </w:r>
            <w:proofErr w:type="spellEnd"/>
            <w:r w:rsidRPr="00844FBF">
              <w:t xml:space="preserve">, dr hab. Piotr </w:t>
            </w:r>
            <w:proofErr w:type="spellStart"/>
            <w:r w:rsidRPr="00844FBF">
              <w:t>Lodziński</w:t>
            </w:r>
            <w:proofErr w:type="spellEnd"/>
            <w:r w:rsidRPr="00844FBF">
              <w:t xml:space="preserve"> , dr hab. Michał Marchel , dr hab. Tomasz Mazurek , dr hab. Radosław Piątkowski,</w:t>
            </w:r>
            <w:r w:rsidR="00FF77DF">
              <w:t xml:space="preserve"> </w:t>
            </w:r>
            <w:r w:rsidR="00FF77DF" w:rsidRPr="00FF77DF">
              <w:t xml:space="preserve">dr hab. Michał </w:t>
            </w:r>
            <w:proofErr w:type="spellStart"/>
            <w:r w:rsidR="00FF77DF" w:rsidRPr="00FF77DF">
              <w:t>Peller</w:t>
            </w:r>
            <w:proofErr w:type="spellEnd"/>
            <w:r w:rsidR="00FF77DF" w:rsidRPr="00FF77DF">
              <w:t xml:space="preserve">, </w:t>
            </w:r>
            <w:r w:rsidRPr="00844FBF">
              <w:t xml:space="preserve"> dr hab. Piotr </w:t>
            </w:r>
            <w:proofErr w:type="spellStart"/>
            <w:r w:rsidRPr="00844FBF">
              <w:t>Scisło</w:t>
            </w:r>
            <w:proofErr w:type="spellEnd"/>
            <w:r w:rsidRPr="00844FBF">
              <w:t xml:space="preserve">, dr hab. </w:t>
            </w:r>
            <w:r w:rsidRPr="00FF77DF">
              <w:t xml:space="preserve">Łukasz Januszkiewicz , </w:t>
            </w:r>
            <w:r w:rsidRPr="00844FBF">
              <w:t xml:space="preserve">dr hab. </w:t>
            </w:r>
            <w:r w:rsidRPr="00FF77DF">
              <w:rPr>
                <w:lang w:val="en-US"/>
              </w:rPr>
              <w:t xml:space="preserve">Arkadiusz </w:t>
            </w:r>
            <w:proofErr w:type="spellStart"/>
            <w:r w:rsidRPr="00FF77DF">
              <w:rPr>
                <w:lang w:val="en-US"/>
              </w:rPr>
              <w:t>Pietrasik</w:t>
            </w:r>
            <w:proofErr w:type="spellEnd"/>
            <w:r w:rsidRPr="00FF77DF">
              <w:rPr>
                <w:lang w:val="en-US"/>
              </w:rPr>
              <w:t xml:space="preserve">, dr med. </w:t>
            </w:r>
            <w:r w:rsidRPr="00844FBF">
              <w:rPr>
                <w:lang w:val="en-GB"/>
              </w:rPr>
              <w:t xml:space="preserve">Marcin Michalak, </w:t>
            </w:r>
            <w:r w:rsidRPr="00FF77DF">
              <w:rPr>
                <w:lang w:val="en-US"/>
              </w:rPr>
              <w:t xml:space="preserve">dr med. </w:t>
            </w:r>
            <w:r w:rsidRPr="00844FBF">
              <w:t xml:space="preserve">Adam </w:t>
            </w:r>
            <w:proofErr w:type="spellStart"/>
            <w:r w:rsidRPr="00844FBF">
              <w:t>Rdzanek</w:t>
            </w:r>
            <w:proofErr w:type="spellEnd"/>
            <w:r w:rsidRPr="00844FBF">
              <w:t xml:space="preserve"> , dr med. Sonia </w:t>
            </w:r>
            <w:proofErr w:type="spellStart"/>
            <w:r w:rsidRPr="00844FBF">
              <w:t>Borodzicz-Jażdżyk</w:t>
            </w:r>
            <w:proofErr w:type="spellEnd"/>
            <w:r w:rsidRPr="00844FBF">
              <w:t xml:space="preserve">, dr med. Przemysław Stolarz, dr med. Anna Fojt, dr med. Ewa </w:t>
            </w:r>
            <w:proofErr w:type="spellStart"/>
            <w:r w:rsidRPr="00844FBF">
              <w:t>Pędzich</w:t>
            </w:r>
            <w:proofErr w:type="spellEnd"/>
            <w:r w:rsidRPr="00844FBF">
              <w:t>, dr med. Ewa Szczerba,</w:t>
            </w:r>
            <w:r w:rsidR="00FF77DF">
              <w:t xml:space="preserve"> </w:t>
            </w:r>
            <w:r w:rsidR="00FF77DF">
              <w:t>dr med</w:t>
            </w:r>
            <w:r w:rsidR="00FF77DF" w:rsidRPr="00844FBF">
              <w:t>. Cezary Maciejewski</w:t>
            </w:r>
            <w:r w:rsidR="00FF77DF">
              <w:t>, dr med. Bartosz Krzowski,</w:t>
            </w:r>
            <w:r w:rsidRPr="00844FBF">
              <w:t xml:space="preserve"> lek. Piotr </w:t>
            </w:r>
            <w:proofErr w:type="spellStart"/>
            <w:r w:rsidRPr="00844FBF">
              <w:t>Baruś</w:t>
            </w:r>
            <w:proofErr w:type="spellEnd"/>
            <w:r w:rsidRPr="00844FBF">
              <w:t xml:space="preserve">, lek. Aleksandra </w:t>
            </w:r>
            <w:proofErr w:type="spellStart"/>
            <w:r w:rsidRPr="00844FBF">
              <w:t>Bodys</w:t>
            </w:r>
            <w:proofErr w:type="spellEnd"/>
            <w:r w:rsidRPr="00844FBF">
              <w:t xml:space="preserve">-Pełka, lek. Anna </w:t>
            </w:r>
            <w:proofErr w:type="spellStart"/>
            <w:r w:rsidRPr="00844FBF">
              <w:t>Burban</w:t>
            </w:r>
            <w:proofErr w:type="spellEnd"/>
            <w:r w:rsidRPr="00844FBF">
              <w:t xml:space="preserve">, </w:t>
            </w:r>
            <w:r w:rsidR="00FF77DF">
              <w:t xml:space="preserve">lek. Michał Gawlik, lek. Mateusz Wawrzeńczyk, lek. Alicja </w:t>
            </w:r>
            <w:proofErr w:type="spellStart"/>
            <w:r w:rsidR="00FF77DF">
              <w:t>Skrobucha</w:t>
            </w:r>
            <w:proofErr w:type="spellEnd"/>
            <w:r w:rsidR="00FF77DF">
              <w:t xml:space="preserve">, lek. Julia Szydlik, lek. Kacper Rutkowski, </w:t>
            </w:r>
            <w:r w:rsidRPr="00844FBF">
              <w:t xml:space="preserve">lek. Aleksandra </w:t>
            </w:r>
            <w:proofErr w:type="spellStart"/>
            <w:r w:rsidRPr="00844FBF">
              <w:t>Chabior</w:t>
            </w:r>
            <w:proofErr w:type="spellEnd"/>
            <w:r w:rsidRPr="00844FBF">
              <w:t xml:space="preserve">, lek. Magdalena Gajewska, lek. Maciej Mazurek, lek. Ewa Ostrowska, lek. Sylwester </w:t>
            </w:r>
            <w:proofErr w:type="spellStart"/>
            <w:r w:rsidRPr="00844FBF">
              <w:t>Rogula</w:t>
            </w:r>
            <w:proofErr w:type="spellEnd"/>
            <w:r w:rsidRPr="00844FBF">
              <w:t xml:space="preserve">, lek. Ewa </w:t>
            </w:r>
            <w:proofErr w:type="spellStart"/>
            <w:r w:rsidRPr="00844FBF">
              <w:t>Świerżyńska</w:t>
            </w:r>
            <w:proofErr w:type="spellEnd"/>
            <w:r w:rsidR="0018565C">
              <w:t>,</w:t>
            </w:r>
            <w:r w:rsidR="0018565C" w:rsidRPr="00844FBF">
              <w:t xml:space="preserve"> </w:t>
            </w:r>
            <w:r w:rsidR="00FF77DF">
              <w:t>lek</w:t>
            </w:r>
            <w:r w:rsidR="0018565C" w:rsidRPr="00844FBF">
              <w:t xml:space="preserve">. Grzegorz </w:t>
            </w:r>
            <w:proofErr w:type="spellStart"/>
            <w:r w:rsidR="0018565C" w:rsidRPr="00844FBF">
              <w:t>Procyk</w:t>
            </w:r>
            <w:proofErr w:type="spellEnd"/>
          </w:p>
          <w:p w14:paraId="51CEE3B1" w14:textId="77777777" w:rsidR="00844FBF" w:rsidRPr="00844FBF" w:rsidRDefault="00844FBF" w:rsidP="00844FBF">
            <w:pPr>
              <w:rPr>
                <w:rFonts w:asciiTheme="minorHAnsi" w:hAnsiTheme="minorHAnsi" w:cstheme="minorHAnsi"/>
                <w:b/>
                <w:iCs/>
                <w:szCs w:val="18"/>
              </w:rPr>
            </w:pPr>
          </w:p>
          <w:p w14:paraId="7A0F5140" w14:textId="173E107E" w:rsidR="001E2013" w:rsidRPr="00844FBF" w:rsidRDefault="001E2013" w:rsidP="001E2013">
            <w:pPr>
              <w:rPr>
                <w:rFonts w:asciiTheme="minorHAnsi" w:hAnsiTheme="minorHAnsi" w:cstheme="minorHAnsi"/>
                <w:b/>
                <w:iCs/>
                <w:szCs w:val="18"/>
              </w:rPr>
            </w:pPr>
            <w:r w:rsidRPr="00844FBF">
              <w:rPr>
                <w:rFonts w:asciiTheme="minorHAnsi" w:hAnsiTheme="minorHAnsi" w:cstheme="minorHAnsi"/>
                <w:b/>
                <w:iCs/>
                <w:szCs w:val="18"/>
              </w:rPr>
              <w:t>Katedra i Klinika Chorób Wewnętrznych, Nadciśnienia Tętniczego i Angiologii (1WS)</w:t>
            </w:r>
          </w:p>
          <w:p w14:paraId="38AD0919" w14:textId="77777777" w:rsidR="001E2013" w:rsidRPr="00844FBF" w:rsidRDefault="001E2013" w:rsidP="001E2013">
            <w:pPr>
              <w:suppressAutoHyphens/>
              <w:spacing w:after="0" w:line="259" w:lineRule="auto"/>
              <w:ind w:left="0" w:firstLine="0"/>
              <w:rPr>
                <w:bCs/>
                <w:color w:val="auto"/>
                <w:szCs w:val="18"/>
              </w:rPr>
            </w:pPr>
            <w:r w:rsidRPr="00844FBF">
              <w:rPr>
                <w:bCs/>
                <w:color w:val="auto"/>
                <w:szCs w:val="18"/>
              </w:rPr>
              <w:t xml:space="preserve">dr n. med. Piotr Abramczyk, dr n. med. Łukasz </w:t>
            </w:r>
            <w:proofErr w:type="spellStart"/>
            <w:r w:rsidRPr="00844FBF">
              <w:rPr>
                <w:bCs/>
                <w:color w:val="auto"/>
                <w:szCs w:val="18"/>
              </w:rPr>
              <w:t>Artyszuk</w:t>
            </w:r>
            <w:proofErr w:type="spellEnd"/>
            <w:r w:rsidRPr="00844FBF">
              <w:rPr>
                <w:bCs/>
                <w:color w:val="auto"/>
                <w:szCs w:val="18"/>
              </w:rPr>
              <w:t xml:space="preserve">, dr n. med. Joanna Bidiuk, lek. Katarzyna </w:t>
            </w:r>
            <w:proofErr w:type="spellStart"/>
            <w:r w:rsidRPr="00844FBF">
              <w:rPr>
                <w:bCs/>
                <w:color w:val="auto"/>
                <w:szCs w:val="18"/>
              </w:rPr>
              <w:t>Cienszkowska</w:t>
            </w:r>
            <w:proofErr w:type="spellEnd"/>
            <w:r w:rsidRPr="00844FBF">
              <w:rPr>
                <w:bCs/>
                <w:color w:val="auto"/>
                <w:szCs w:val="18"/>
              </w:rPr>
              <w:t xml:space="preserve">, prof. dr hab. n. med. Zbigniew Gaciong, dr hab. n. med. Piotr Jędrusik, dr hab. n. med. Agnieszka Kuch-Wocial, dr hab. n. med. Jacek Lewandowski,  dr n. med. Izabela Łoń, e-mail: dr n. med. Grzegorz </w:t>
            </w:r>
            <w:proofErr w:type="spellStart"/>
            <w:r w:rsidRPr="00844FBF">
              <w:rPr>
                <w:bCs/>
                <w:color w:val="auto"/>
                <w:szCs w:val="18"/>
              </w:rPr>
              <w:t>Placha</w:t>
            </w:r>
            <w:proofErr w:type="spellEnd"/>
            <w:r w:rsidRPr="00844FBF">
              <w:rPr>
                <w:bCs/>
                <w:color w:val="auto"/>
                <w:szCs w:val="18"/>
              </w:rPr>
              <w:t xml:space="preserve">, lek. Agnieszka Sawicka, dr n. med. Piotr Sobieraj, dr hab. n. med. Maciej </w:t>
            </w:r>
            <w:proofErr w:type="spellStart"/>
            <w:r w:rsidRPr="00844FBF">
              <w:rPr>
                <w:bCs/>
                <w:color w:val="auto"/>
                <w:szCs w:val="18"/>
              </w:rPr>
              <w:t>Siński</w:t>
            </w:r>
            <w:proofErr w:type="spellEnd"/>
            <w:r w:rsidRPr="00844FBF">
              <w:rPr>
                <w:bCs/>
                <w:color w:val="auto"/>
                <w:szCs w:val="18"/>
              </w:rPr>
              <w:t xml:space="preserve">, dr hab. n. med. Grzegorz Styczyński, lek. Jakub Strzelczyk, dr n. med. Bartosz </w:t>
            </w:r>
            <w:proofErr w:type="spellStart"/>
            <w:r w:rsidRPr="00844FBF">
              <w:rPr>
                <w:bCs/>
                <w:color w:val="auto"/>
                <w:szCs w:val="18"/>
              </w:rPr>
              <w:t>Symonides</w:t>
            </w:r>
            <w:proofErr w:type="spellEnd"/>
            <w:r w:rsidRPr="00844FBF">
              <w:rPr>
                <w:bCs/>
                <w:color w:val="auto"/>
                <w:szCs w:val="18"/>
              </w:rPr>
              <w:t xml:space="preserve">, dr hab. n. med. Cezary Szmigielski, dr n. med. Marcin Szulc, </w:t>
            </w:r>
            <w:r w:rsidRPr="00844FBF">
              <w:rPr>
                <w:color w:val="auto"/>
                <w:szCs w:val="18"/>
              </w:rPr>
              <w:t>dr n. med. Jerzy Tyszkiewicz, lek. Maria Zaborska- Dworak</w:t>
            </w:r>
          </w:p>
          <w:p w14:paraId="79F492B4" w14:textId="77777777" w:rsidR="001E2013" w:rsidRPr="00844FBF" w:rsidRDefault="001E2013" w:rsidP="00D42AD2">
            <w:pPr>
              <w:rPr>
                <w:rFonts w:asciiTheme="minorHAnsi" w:hAnsiTheme="minorHAnsi" w:cstheme="minorHAnsi"/>
                <w:b/>
                <w:iCs/>
                <w:szCs w:val="18"/>
              </w:rPr>
            </w:pPr>
          </w:p>
          <w:p w14:paraId="13582F9B" w14:textId="2264393D" w:rsidR="00D42AD2" w:rsidRPr="00844FBF" w:rsidRDefault="00D42AD2" w:rsidP="00D42AD2">
            <w:pPr>
              <w:rPr>
                <w:rFonts w:asciiTheme="minorHAnsi" w:hAnsiTheme="minorHAnsi" w:cstheme="minorHAnsi"/>
                <w:b/>
                <w:iCs/>
                <w:szCs w:val="18"/>
              </w:rPr>
            </w:pPr>
            <w:r w:rsidRPr="00844FBF">
              <w:rPr>
                <w:rFonts w:asciiTheme="minorHAnsi" w:hAnsiTheme="minorHAnsi" w:cstheme="minorHAnsi"/>
                <w:b/>
                <w:iCs/>
                <w:szCs w:val="18"/>
              </w:rPr>
              <w:t>Klinika Chorób Wewnętrznych i Kardiologii z Centrum Diagnostyki i Leczenia Żylnej Choroby Zakrzepowo Zatorowej (WLS11)</w:t>
            </w:r>
          </w:p>
          <w:p w14:paraId="0B8F4BB6" w14:textId="39270069" w:rsidR="00270858" w:rsidRPr="00844FBF" w:rsidRDefault="00D42AD2" w:rsidP="00D42AD2">
            <w:pPr>
              <w:spacing w:after="0" w:line="259" w:lineRule="auto"/>
              <w:ind w:left="0" w:firstLine="0"/>
            </w:pPr>
            <w:r w:rsidRPr="00844FBF">
              <w:t xml:space="preserve">prof. dr hab. med.  Piotr </w:t>
            </w:r>
            <w:proofErr w:type="spellStart"/>
            <w:r w:rsidRPr="00844FBF">
              <w:t>Pruszczyk</w:t>
            </w:r>
            <w:proofErr w:type="spellEnd"/>
            <w:r w:rsidRPr="00844FBF">
              <w:t xml:space="preserve">, </w:t>
            </w:r>
            <w:proofErr w:type="spellStart"/>
            <w:r w:rsidRPr="00844FBF">
              <w:t>rof</w:t>
            </w:r>
            <w:proofErr w:type="spellEnd"/>
            <w:r w:rsidRPr="00844FBF">
              <w:t xml:space="preserve">. dr hab. med.  Michał </w:t>
            </w:r>
            <w:proofErr w:type="spellStart"/>
            <w:r w:rsidRPr="00844FBF">
              <w:t>Ciurzyński</w:t>
            </w:r>
            <w:proofErr w:type="spellEnd"/>
            <w:r w:rsidRPr="00844FBF">
              <w:t xml:space="preserve">, dr hab. med. Piotr Bienias, dr hab. med. Marek Roik, dr hab. med. Katarzyna </w:t>
            </w:r>
            <w:proofErr w:type="spellStart"/>
            <w:r w:rsidRPr="00844FBF">
              <w:t>Kurnicka</w:t>
            </w:r>
            <w:proofErr w:type="spellEnd"/>
            <w:r w:rsidRPr="00844FBF">
              <w:t xml:space="preserve">, dr hab. med. Justyna </w:t>
            </w:r>
            <w:proofErr w:type="spellStart"/>
            <w:r w:rsidRPr="00844FBF">
              <w:t>Domienik</w:t>
            </w:r>
            <w:proofErr w:type="spellEnd"/>
            <w:r w:rsidRPr="00844FBF">
              <w:t xml:space="preserve">-Karłowicz, dr hab. med. Jakub Baran, dr hab. med. Olga Dzikowska-Diduch, dr n. med. Marta Skowrońska, dr n. med. Magdalena </w:t>
            </w:r>
            <w:proofErr w:type="spellStart"/>
            <w:r w:rsidRPr="00844FBF">
              <w:t>Gałecka-Nowak</w:t>
            </w:r>
            <w:proofErr w:type="spellEnd"/>
            <w:r w:rsidRPr="00844FBF">
              <w:t xml:space="preserve">, dr n. med. Agnieszka Wójcik, dr n. med. Katarzyna Dąbrowska, lek. med. Michał Machowski, lek. med. Mateusz </w:t>
            </w:r>
            <w:proofErr w:type="spellStart"/>
            <w:r w:rsidRPr="00844FBF">
              <w:t>Jermakow</w:t>
            </w:r>
            <w:proofErr w:type="spellEnd"/>
            <w:r w:rsidRPr="00844FBF">
              <w:t xml:space="preserve">, dr n. med. Anna </w:t>
            </w:r>
            <w:proofErr w:type="spellStart"/>
            <w:r w:rsidRPr="00844FBF">
              <w:t>Imiela</w:t>
            </w:r>
            <w:proofErr w:type="spellEnd"/>
            <w:r w:rsidRPr="00844FBF">
              <w:t xml:space="preserve">, lek. med. Andrzej </w:t>
            </w:r>
            <w:proofErr w:type="spellStart"/>
            <w:r w:rsidRPr="00844FBF">
              <w:t>Łabyk</w:t>
            </w:r>
            <w:proofErr w:type="spellEnd"/>
            <w:r w:rsidRPr="00844FBF">
              <w:t>, lek. med. Monika Lisicka</w:t>
            </w:r>
          </w:p>
          <w:p w14:paraId="0339CC5D" w14:textId="77777777" w:rsidR="00824C83" w:rsidRPr="00844FBF" w:rsidRDefault="00824C83" w:rsidP="00D42AD2">
            <w:pPr>
              <w:spacing w:after="0" w:line="259" w:lineRule="auto"/>
              <w:ind w:left="0" w:firstLine="0"/>
            </w:pPr>
          </w:p>
          <w:p w14:paraId="499F10F4" w14:textId="77777777" w:rsidR="00824C83" w:rsidRPr="00844FBF" w:rsidRDefault="00824C83" w:rsidP="00824C83">
            <w:pPr>
              <w:spacing w:line="259" w:lineRule="auto"/>
              <w:ind w:left="0" w:firstLine="0"/>
              <w:rPr>
                <w:rFonts w:asciiTheme="minorHAnsi" w:hAnsiTheme="minorHAnsi" w:cstheme="minorHAnsi"/>
                <w:b/>
                <w:bCs/>
                <w:kern w:val="24"/>
                <w:szCs w:val="18"/>
              </w:rPr>
            </w:pPr>
            <w:r w:rsidRPr="00844FBF">
              <w:rPr>
                <w:rFonts w:asciiTheme="minorHAnsi" w:hAnsiTheme="minorHAnsi" w:cstheme="minorHAnsi"/>
                <w:b/>
                <w:bCs/>
                <w:kern w:val="24"/>
                <w:szCs w:val="18"/>
              </w:rPr>
              <w:t>Klinika Hepatologii, Transplantologii i Chorób Wewnętrznych (1WB2)</w:t>
            </w:r>
          </w:p>
          <w:p w14:paraId="5096A5B8" w14:textId="4360EF90" w:rsidR="00824C83" w:rsidRPr="00844FBF" w:rsidRDefault="00824C83" w:rsidP="00824C83">
            <w:pPr>
              <w:rPr>
                <w:rFonts w:ascii="Aptos" w:eastAsia="Times New Roman" w:hAnsi="Aptos" w:cs="Aptos"/>
                <w:szCs w:val="18"/>
              </w:rPr>
            </w:pPr>
            <w:r w:rsidRPr="00844FBF">
              <w:rPr>
                <w:rFonts w:eastAsia="Times New Roman"/>
                <w:szCs w:val="18"/>
              </w:rPr>
              <w:t xml:space="preserve">prof. dr hab. n. med. Piotr </w:t>
            </w:r>
            <w:proofErr w:type="spellStart"/>
            <w:r w:rsidRPr="00844FBF">
              <w:rPr>
                <w:rFonts w:eastAsia="Times New Roman"/>
                <w:szCs w:val="18"/>
              </w:rPr>
              <w:t>Milkiewicz</w:t>
            </w:r>
            <w:proofErr w:type="spellEnd"/>
            <w:r w:rsidRPr="00844FBF">
              <w:rPr>
                <w:rFonts w:eastAsia="Times New Roman"/>
                <w:szCs w:val="18"/>
              </w:rPr>
              <w:t>, prof. dr hab. n. med. Maciej Wójcicki, prof. dr hab. n. med. Joanna Raszeja-Wyszomirska, dr. n. med. Karolina Wronka, dr n. med. Maciej Janik, dr n. med. Maciej Miarka.</w:t>
            </w:r>
          </w:p>
          <w:p w14:paraId="501B7D34" w14:textId="77777777" w:rsidR="00824C83" w:rsidRPr="00844FBF" w:rsidRDefault="00824C83" w:rsidP="00D42AD2">
            <w:pPr>
              <w:spacing w:after="0" w:line="259" w:lineRule="auto"/>
              <w:ind w:left="0" w:firstLine="0"/>
              <w:rPr>
                <w:rFonts w:asciiTheme="minorHAnsi" w:hAnsiTheme="minorHAnsi" w:cstheme="minorHAnsi"/>
                <w:bCs/>
                <w:szCs w:val="18"/>
              </w:rPr>
            </w:pPr>
          </w:p>
          <w:p w14:paraId="7F2721A2" w14:textId="77777777" w:rsidR="00824C83" w:rsidRPr="00844FBF" w:rsidRDefault="00824C83" w:rsidP="00824C83">
            <w:pPr>
              <w:spacing w:line="259" w:lineRule="auto"/>
              <w:ind w:left="0" w:firstLine="0"/>
              <w:rPr>
                <w:rFonts w:asciiTheme="minorHAnsi" w:hAnsiTheme="minorHAnsi" w:cstheme="minorHAnsi"/>
                <w:b/>
                <w:bCs/>
                <w:kern w:val="24"/>
                <w:szCs w:val="18"/>
              </w:rPr>
            </w:pPr>
            <w:r w:rsidRPr="00844FBF">
              <w:rPr>
                <w:rFonts w:asciiTheme="minorHAnsi" w:hAnsiTheme="minorHAnsi" w:cstheme="minorHAnsi"/>
                <w:b/>
                <w:bCs/>
                <w:kern w:val="24"/>
                <w:szCs w:val="18"/>
              </w:rPr>
              <w:t>Klinika Transplantologii, Immunologii, Nefrologii i Chorób Wewnętrznych (1W22)</w:t>
            </w:r>
          </w:p>
          <w:p w14:paraId="282B9BD4" w14:textId="2DA4595D" w:rsidR="00D67BF7" w:rsidRPr="00844FBF" w:rsidRDefault="00D67BF7" w:rsidP="00D67BF7">
            <w:pPr>
              <w:ind w:left="0" w:firstLine="0"/>
              <w:rPr>
                <w:rFonts w:asciiTheme="minorHAnsi" w:eastAsiaTheme="minorHAnsi" w:hAnsiTheme="minorHAnsi" w:cstheme="minorHAnsi"/>
                <w:color w:val="auto"/>
                <w:szCs w:val="18"/>
              </w:rPr>
            </w:pPr>
            <w:r w:rsidRPr="00844FBF">
              <w:rPr>
                <w:rFonts w:asciiTheme="minorHAnsi" w:hAnsiTheme="minorHAnsi" w:cstheme="minorHAnsi"/>
                <w:szCs w:val="18"/>
              </w:rPr>
              <w:t xml:space="preserve">dr hab. n. med. Michał Ciszek, dr n. med. Tomasz Pilecki, dr n. med. Jolanta </w:t>
            </w:r>
            <w:proofErr w:type="spellStart"/>
            <w:r w:rsidRPr="00844FBF">
              <w:rPr>
                <w:rFonts w:asciiTheme="minorHAnsi" w:hAnsiTheme="minorHAnsi" w:cstheme="minorHAnsi"/>
                <w:szCs w:val="18"/>
              </w:rPr>
              <w:t>Żegarska</w:t>
            </w:r>
            <w:proofErr w:type="spellEnd"/>
            <w:r w:rsidRPr="00844FBF">
              <w:rPr>
                <w:rFonts w:asciiTheme="minorHAnsi" w:hAnsiTheme="minorHAnsi" w:cstheme="minorHAnsi"/>
                <w:szCs w:val="18"/>
              </w:rPr>
              <w:t xml:space="preserve">, dr n. med. Grzegorz Senatorski, lek. Emilia </w:t>
            </w:r>
            <w:proofErr w:type="spellStart"/>
            <w:r w:rsidRPr="00844FBF">
              <w:rPr>
                <w:rFonts w:asciiTheme="minorHAnsi" w:hAnsiTheme="minorHAnsi" w:cstheme="minorHAnsi"/>
                <w:szCs w:val="18"/>
              </w:rPr>
              <w:t>Knioła</w:t>
            </w:r>
            <w:proofErr w:type="spellEnd"/>
            <w:r w:rsidRPr="00844FBF">
              <w:rPr>
                <w:rFonts w:asciiTheme="minorHAnsi" w:hAnsiTheme="minorHAnsi" w:cstheme="minorHAnsi"/>
                <w:szCs w:val="18"/>
              </w:rPr>
              <w:t xml:space="preserve">, lek. Anna Jędrzejczak, lek. Rafał </w:t>
            </w:r>
            <w:proofErr w:type="spellStart"/>
            <w:r w:rsidRPr="00844FBF">
              <w:rPr>
                <w:rFonts w:asciiTheme="minorHAnsi" w:hAnsiTheme="minorHAnsi" w:cstheme="minorHAnsi"/>
                <w:szCs w:val="18"/>
              </w:rPr>
              <w:t>Staros</w:t>
            </w:r>
            <w:proofErr w:type="spellEnd"/>
          </w:p>
          <w:p w14:paraId="1F561FB2" w14:textId="77777777" w:rsidR="00824C83" w:rsidRPr="00844FBF" w:rsidRDefault="00824C83" w:rsidP="00824C83">
            <w:pPr>
              <w:spacing w:line="259" w:lineRule="auto"/>
              <w:ind w:left="0" w:firstLine="0"/>
              <w:rPr>
                <w:rFonts w:asciiTheme="minorHAnsi" w:hAnsiTheme="minorHAnsi" w:cstheme="minorHAnsi"/>
                <w:b/>
                <w:bCs/>
                <w:kern w:val="24"/>
                <w:szCs w:val="18"/>
              </w:rPr>
            </w:pPr>
          </w:p>
          <w:p w14:paraId="19D41556" w14:textId="44B643DC" w:rsidR="00824C83" w:rsidRPr="00844FBF" w:rsidRDefault="00824C83" w:rsidP="00824C83">
            <w:pPr>
              <w:spacing w:line="259" w:lineRule="auto"/>
              <w:ind w:left="0" w:firstLine="0"/>
              <w:rPr>
                <w:b/>
                <w:szCs w:val="18"/>
              </w:rPr>
            </w:pPr>
            <w:r w:rsidRPr="00844FBF">
              <w:rPr>
                <w:b/>
                <w:szCs w:val="18"/>
              </w:rPr>
              <w:lastRenderedPageBreak/>
              <w:t>Katedra i Klinika Chorób Wewnętrznych, Endokrynologii i Diabetologii (2W4)</w:t>
            </w:r>
          </w:p>
          <w:p w14:paraId="0E3D33C9" w14:textId="77777777" w:rsidR="00844FBF" w:rsidRPr="00844FBF" w:rsidRDefault="00844FBF" w:rsidP="00844FBF">
            <w:pPr>
              <w:spacing w:line="264" w:lineRule="auto"/>
              <w:rPr>
                <w:szCs w:val="18"/>
              </w:rPr>
            </w:pPr>
            <w:r w:rsidRPr="00FF77DF">
              <w:rPr>
                <w:szCs w:val="18"/>
                <w:lang w:val="en-US"/>
              </w:rPr>
              <w:t xml:space="preserve">prof. dr hab. n. med. </w:t>
            </w:r>
            <w:r w:rsidRPr="00844FBF">
              <w:rPr>
                <w:szCs w:val="18"/>
              </w:rPr>
              <w:t xml:space="preserve">Przemysław Witek, lek. Łukasz Działach, dr n. med. Marek Kowrach, dr n. med. Paweł Kuca, dr n. med. Roman Kuczerowski, lek. Anna </w:t>
            </w:r>
            <w:proofErr w:type="spellStart"/>
            <w:r w:rsidRPr="00844FBF">
              <w:rPr>
                <w:szCs w:val="18"/>
              </w:rPr>
              <w:t>Migda</w:t>
            </w:r>
            <w:proofErr w:type="spellEnd"/>
            <w:r w:rsidRPr="00844FBF">
              <w:rPr>
                <w:szCs w:val="18"/>
              </w:rPr>
              <w:t xml:space="preserve">, lek. Joanna Sobolewska, </w:t>
            </w:r>
            <w:r w:rsidRPr="00844FBF">
              <w:rPr>
                <w:color w:val="00000A"/>
                <w:szCs w:val="18"/>
              </w:rPr>
              <w:t>lek. Agnieszka Wojciechowska-Luźniak</w:t>
            </w:r>
            <w:r w:rsidRPr="00844FBF">
              <w:rPr>
                <w:szCs w:val="18"/>
              </w:rPr>
              <w:t xml:space="preserve">, </w:t>
            </w:r>
            <w:r w:rsidRPr="00844FBF">
              <w:rPr>
                <w:color w:val="00000A"/>
                <w:szCs w:val="18"/>
              </w:rPr>
              <w:t>lek. Agnieszka Maksymiuk-</w:t>
            </w:r>
            <w:r w:rsidRPr="00844FBF">
              <w:rPr>
                <w:color w:val="00000A"/>
              </w:rPr>
              <w:t>Kłos</w:t>
            </w:r>
            <w:r w:rsidRPr="00844FBF">
              <w:rPr>
                <w:szCs w:val="18"/>
              </w:rPr>
              <w:t xml:space="preserve">, </w:t>
            </w:r>
            <w:r w:rsidRPr="00844FBF">
              <w:rPr>
                <w:color w:val="00000A"/>
                <w:szCs w:val="18"/>
              </w:rPr>
              <w:t>lek. Zuzanna Żak-</w:t>
            </w:r>
            <w:proofErr w:type="spellStart"/>
            <w:r w:rsidRPr="00844FBF">
              <w:rPr>
                <w:color w:val="00000A"/>
              </w:rPr>
              <w:t>Skryśkiewicz</w:t>
            </w:r>
            <w:proofErr w:type="spellEnd"/>
            <w:r w:rsidRPr="00844FBF">
              <w:rPr>
                <w:szCs w:val="18"/>
              </w:rPr>
              <w:t xml:space="preserve">, </w:t>
            </w:r>
            <w:r w:rsidRPr="00844FBF">
              <w:rPr>
                <w:color w:val="00000A"/>
                <w:szCs w:val="18"/>
              </w:rPr>
              <w:t>lek. Magdalena Poteraj,</w:t>
            </w:r>
            <w:r w:rsidRPr="00844FBF">
              <w:rPr>
                <w:color w:val="00000A"/>
              </w:rPr>
              <w:t xml:space="preserve"> lek. Aleksandra Dubiel</w:t>
            </w:r>
          </w:p>
          <w:p w14:paraId="25C77836" w14:textId="77777777" w:rsidR="00824C83" w:rsidRPr="00844FBF" w:rsidRDefault="00824C83" w:rsidP="00824C83">
            <w:pPr>
              <w:spacing w:line="259" w:lineRule="auto"/>
              <w:ind w:left="0" w:firstLine="0"/>
              <w:rPr>
                <w:rFonts w:asciiTheme="minorHAnsi" w:hAnsiTheme="minorHAnsi" w:cstheme="minorHAnsi"/>
                <w:bCs/>
                <w:szCs w:val="18"/>
              </w:rPr>
            </w:pPr>
          </w:p>
          <w:p w14:paraId="22110E3B" w14:textId="460AC229" w:rsidR="00824C83" w:rsidRPr="00844FBF" w:rsidRDefault="00824C83" w:rsidP="00824C83">
            <w:pPr>
              <w:spacing w:line="259" w:lineRule="auto"/>
              <w:ind w:left="0" w:firstLine="0"/>
              <w:rPr>
                <w:rFonts w:asciiTheme="minorHAnsi" w:hAnsiTheme="minorHAnsi" w:cstheme="minorHAnsi"/>
                <w:b/>
                <w:szCs w:val="18"/>
              </w:rPr>
            </w:pPr>
            <w:r w:rsidRPr="00844FBF">
              <w:rPr>
                <w:rFonts w:asciiTheme="minorHAnsi" w:hAnsiTheme="minorHAnsi" w:cstheme="minorHAnsi"/>
                <w:b/>
                <w:szCs w:val="18"/>
              </w:rPr>
              <w:t>Katedra i Klinika Kardiologii, Nadciśnienia Tętniczego i Chorób Wewnętrznych (2W6)</w:t>
            </w:r>
          </w:p>
          <w:p w14:paraId="7FEC3F3F" w14:textId="5C5BF5FE" w:rsidR="00824C83" w:rsidRDefault="00824C83" w:rsidP="00824C83">
            <w:pPr>
              <w:spacing w:after="0" w:line="259" w:lineRule="auto"/>
              <w:ind w:left="0" w:firstLine="0"/>
            </w:pPr>
            <w:r w:rsidRPr="00FF77DF">
              <w:rPr>
                <w:lang w:val="en-US"/>
              </w:rPr>
              <w:t xml:space="preserve">prof. dr hab. n. med. </w:t>
            </w:r>
            <w:r w:rsidRPr="00844FBF">
              <w:t xml:space="preserve">Marek Kuch, prof. dr hab. n. med. Wojciech </w:t>
            </w:r>
            <w:proofErr w:type="spellStart"/>
            <w:r w:rsidRPr="00844FBF">
              <w:t>Braksator</w:t>
            </w:r>
            <w:proofErr w:type="spellEnd"/>
            <w:r w:rsidRPr="00844FBF">
              <w:t xml:space="preserve">, dr n. med. Marek Chmielewski, dr n. med. Wioleta </w:t>
            </w:r>
            <w:proofErr w:type="spellStart"/>
            <w:r w:rsidRPr="00844FBF">
              <w:t>Dyrla</w:t>
            </w:r>
            <w:proofErr w:type="spellEnd"/>
            <w:r w:rsidRPr="00844FBF">
              <w:t xml:space="preserve">, dr n. med. Iwonna </w:t>
            </w:r>
            <w:proofErr w:type="spellStart"/>
            <w:r w:rsidRPr="00844FBF">
              <w:t>Grzywanowska</w:t>
            </w:r>
            <w:proofErr w:type="spellEnd"/>
            <w:r w:rsidRPr="00844FBF">
              <w:t>-Łaniewska, dr n. med. Maciej Janiszewski, dr n. med. Jarosław Król, dr n. med. Wojciech Król, dr n. med. Magdalena Rostek, dr n. med. Andrzej Światowiec, dr n. med. Marcin Konopka, dr n. med. Włodzimierz Gierlak</w:t>
            </w:r>
          </w:p>
          <w:p w14:paraId="29EEABFD" w14:textId="77777777" w:rsidR="00844FBF" w:rsidRPr="00844FBF" w:rsidRDefault="00844FBF" w:rsidP="00824C83">
            <w:pPr>
              <w:spacing w:after="0" w:line="259" w:lineRule="auto"/>
              <w:ind w:left="0" w:firstLine="0"/>
            </w:pPr>
          </w:p>
          <w:p w14:paraId="47167C95" w14:textId="705B76DF" w:rsidR="00824C83" w:rsidRPr="00844FBF" w:rsidRDefault="00824C83" w:rsidP="00824C83">
            <w:pPr>
              <w:spacing w:line="259" w:lineRule="auto"/>
              <w:ind w:left="0" w:firstLine="0"/>
              <w:rPr>
                <w:rFonts w:asciiTheme="minorHAnsi" w:hAnsiTheme="minorHAnsi" w:cstheme="minorHAnsi"/>
                <w:b/>
                <w:bCs/>
                <w:kern w:val="24"/>
                <w:szCs w:val="18"/>
              </w:rPr>
            </w:pPr>
            <w:r w:rsidRPr="00844FBF">
              <w:rPr>
                <w:rFonts w:asciiTheme="minorHAnsi" w:hAnsiTheme="minorHAnsi" w:cstheme="minorHAnsi"/>
                <w:b/>
                <w:bCs/>
                <w:kern w:val="24"/>
                <w:szCs w:val="18"/>
              </w:rPr>
              <w:t>Katedra i Klinika Hematologii, Transplantologii i Chorób Wewnętrznych (1WP)</w:t>
            </w:r>
          </w:p>
          <w:p w14:paraId="154B492A" w14:textId="776A82E2" w:rsidR="00824C83" w:rsidRPr="002539D6" w:rsidRDefault="00824C83" w:rsidP="007F6F86">
            <w:pPr>
              <w:spacing w:after="0" w:line="259" w:lineRule="auto"/>
              <w:ind w:left="0" w:firstLine="0"/>
              <w:rPr>
                <w:bCs/>
                <w:color w:val="auto"/>
              </w:rPr>
            </w:pPr>
            <w:r w:rsidRPr="00844FBF">
              <w:rPr>
                <w:bCs/>
                <w:color w:val="auto"/>
                <w:lang w:val="en-US"/>
              </w:rPr>
              <w:t xml:space="preserve">prof. dr hab. n. med. </w:t>
            </w:r>
            <w:r w:rsidRPr="00844FBF">
              <w:rPr>
                <w:bCs/>
                <w:color w:val="auto"/>
              </w:rPr>
              <w:t xml:space="preserve">Grzegorz Basak, prof. dr hab. n. med. Krzysztof </w:t>
            </w:r>
            <w:proofErr w:type="spellStart"/>
            <w:r w:rsidRPr="00844FBF">
              <w:rPr>
                <w:bCs/>
                <w:color w:val="auto"/>
              </w:rPr>
              <w:t>Jamroziak</w:t>
            </w:r>
            <w:proofErr w:type="spellEnd"/>
            <w:r w:rsidRPr="00844FBF">
              <w:rPr>
                <w:bCs/>
                <w:color w:val="auto"/>
              </w:rPr>
              <w:t xml:space="preserve">, prof. dr hab. n. med. Wiesław Jędrzejczak, dr hab. n. med. Jarosław Biliński, dr n. med. Agnieszka Tomaszewska, dr n. med. Rafał Machowicz, dr n. med. Piotr </w:t>
            </w:r>
            <w:proofErr w:type="spellStart"/>
            <w:r w:rsidRPr="00844FBF">
              <w:rPr>
                <w:bCs/>
                <w:color w:val="auto"/>
              </w:rPr>
              <w:t>Boguradzki</w:t>
            </w:r>
            <w:proofErr w:type="spellEnd"/>
            <w:r w:rsidRPr="00844FBF">
              <w:rPr>
                <w:bCs/>
                <w:color w:val="auto"/>
              </w:rPr>
              <w:t xml:space="preserve">, dr n. med. Krzysztof Mądry, dr n. med. Joanna Drozd-Sokołowska, dr n. med. Mateusz Ziarkiewicz, dr n. med. Ewa </w:t>
            </w:r>
            <w:proofErr w:type="spellStart"/>
            <w:r w:rsidRPr="00844FBF">
              <w:rPr>
                <w:bCs/>
                <w:color w:val="auto"/>
              </w:rPr>
              <w:t>Karakulska-Prystupiuk</w:t>
            </w:r>
            <w:proofErr w:type="spellEnd"/>
            <w:r w:rsidRPr="00844FBF">
              <w:rPr>
                <w:bCs/>
                <w:color w:val="auto"/>
              </w:rPr>
              <w:t xml:space="preserve">, dr n. med. Jolanta Kowalczyk, dr n. med. Magdalena Małek, lek. Piotr Kacprzyk, lek. Piotr Kowalczyk, lek. Marcin Jasiński, lek. Sara Zawadzka-Leska, lek. Karol Lis, lek. Dorota </w:t>
            </w:r>
            <w:proofErr w:type="spellStart"/>
            <w:r w:rsidRPr="00844FBF">
              <w:rPr>
                <w:bCs/>
                <w:color w:val="auto"/>
              </w:rPr>
              <w:t>Szcześ</w:t>
            </w:r>
            <w:proofErr w:type="spellEnd"/>
            <w:r w:rsidRPr="00844FBF">
              <w:rPr>
                <w:bCs/>
                <w:color w:val="auto"/>
              </w:rPr>
              <w:t xml:space="preserve">, lek. </w:t>
            </w:r>
            <w:proofErr w:type="spellStart"/>
            <w:r w:rsidRPr="00844FBF">
              <w:rPr>
                <w:bCs/>
                <w:color w:val="auto"/>
              </w:rPr>
              <w:t>Pyiush</w:t>
            </w:r>
            <w:proofErr w:type="spellEnd"/>
            <w:r w:rsidRPr="00844FBF">
              <w:rPr>
                <w:bCs/>
                <w:color w:val="auto"/>
              </w:rPr>
              <w:t xml:space="preserve"> </w:t>
            </w:r>
            <w:proofErr w:type="spellStart"/>
            <w:r w:rsidRPr="00844FBF">
              <w:rPr>
                <w:bCs/>
                <w:color w:val="auto"/>
              </w:rPr>
              <w:t>Vyas</w:t>
            </w:r>
            <w:proofErr w:type="spellEnd"/>
          </w:p>
        </w:tc>
      </w:tr>
    </w:tbl>
    <w:p w14:paraId="083D2408" w14:textId="77777777" w:rsidR="00270858" w:rsidRPr="007F6F86" w:rsidRDefault="00270858" w:rsidP="00270858">
      <w:pPr>
        <w:spacing w:after="11" w:line="259" w:lineRule="auto"/>
        <w:ind w:left="0" w:firstLine="0"/>
        <w:rPr>
          <w:color w:val="auto"/>
          <w:szCs w:val="18"/>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3778"/>
        <w:gridCol w:w="1325"/>
        <w:gridCol w:w="1630"/>
        <w:gridCol w:w="1630"/>
      </w:tblGrid>
      <w:tr w:rsidR="00270858" w:rsidRPr="007F6F86" w14:paraId="7665B8D5" w14:textId="77777777" w:rsidTr="00145E63">
        <w:trPr>
          <w:trHeight w:val="510"/>
        </w:trPr>
        <w:tc>
          <w:tcPr>
            <w:tcW w:w="10190" w:type="dxa"/>
            <w:gridSpan w:val="5"/>
            <w:tcBorders>
              <w:top w:val="single" w:sz="4" w:space="0" w:color="auto"/>
              <w:left w:val="single" w:sz="4" w:space="0" w:color="auto"/>
              <w:bottom w:val="single" w:sz="4" w:space="0" w:color="auto"/>
              <w:right w:val="single" w:sz="4" w:space="0" w:color="auto"/>
            </w:tcBorders>
            <w:vAlign w:val="center"/>
          </w:tcPr>
          <w:p w14:paraId="2C9BF729" w14:textId="26A13382" w:rsidR="00270858" w:rsidRPr="007F6F86" w:rsidRDefault="007F6F86" w:rsidP="00145E63">
            <w:pPr>
              <w:pStyle w:val="ListParagraph"/>
              <w:numPr>
                <w:ilvl w:val="0"/>
                <w:numId w:val="1"/>
              </w:numPr>
              <w:spacing w:after="0" w:line="236" w:lineRule="auto"/>
              <w:rPr>
                <w:b/>
                <w:smallCaps/>
                <w:color w:val="auto"/>
                <w:szCs w:val="18"/>
              </w:rPr>
            </w:pPr>
            <w:r w:rsidRPr="007F6F86">
              <w:rPr>
                <w:b/>
                <w:smallCaps/>
                <w:color w:val="auto"/>
                <w:szCs w:val="18"/>
              </w:rPr>
              <w:t>INFORMACJE PODSTAWOWE</w:t>
            </w:r>
          </w:p>
        </w:tc>
      </w:tr>
      <w:tr w:rsidR="00270858" w:rsidRPr="007F6F86" w14:paraId="498A3552" w14:textId="77777777" w:rsidTr="00145E63">
        <w:trPr>
          <w:trHeight w:val="510"/>
        </w:trPr>
        <w:tc>
          <w:tcPr>
            <w:tcW w:w="1827" w:type="dxa"/>
            <w:tcBorders>
              <w:top w:val="single" w:sz="4" w:space="0" w:color="auto"/>
              <w:left w:val="single" w:sz="4" w:space="0" w:color="auto"/>
              <w:bottom w:val="single" w:sz="4" w:space="0" w:color="auto"/>
              <w:right w:val="single" w:sz="4" w:space="0" w:color="auto"/>
            </w:tcBorders>
            <w:vAlign w:val="center"/>
          </w:tcPr>
          <w:p w14:paraId="3770B486" w14:textId="77777777" w:rsidR="00270858" w:rsidRPr="007F6F86" w:rsidRDefault="00270858" w:rsidP="00145E63">
            <w:pPr>
              <w:spacing w:after="0" w:line="259" w:lineRule="auto"/>
              <w:ind w:left="0" w:firstLine="0"/>
              <w:rPr>
                <w:color w:val="auto"/>
                <w:szCs w:val="18"/>
              </w:rPr>
            </w:pPr>
            <w:r w:rsidRPr="007F6F86">
              <w:rPr>
                <w:b/>
                <w:color w:val="auto"/>
                <w:szCs w:val="18"/>
              </w:rPr>
              <w:t>Rok i semestr studiów</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A36F1" w14:textId="77777777" w:rsidR="00270858" w:rsidRPr="007F6F86" w:rsidRDefault="00270858" w:rsidP="00145E63">
            <w:pPr>
              <w:spacing w:after="0" w:line="259" w:lineRule="auto"/>
              <w:ind w:left="0" w:firstLine="0"/>
              <w:rPr>
                <w:color w:val="auto"/>
                <w:szCs w:val="18"/>
              </w:rPr>
            </w:pPr>
            <w:r w:rsidRPr="007F6F86">
              <w:rPr>
                <w:szCs w:val="18"/>
              </w:rPr>
              <w:t>Rok VI, semestr 11, 12</w:t>
            </w:r>
          </w:p>
        </w:tc>
        <w:tc>
          <w:tcPr>
            <w:tcW w:w="1630" w:type="dxa"/>
            <w:tcBorders>
              <w:top w:val="single" w:sz="4" w:space="0" w:color="auto"/>
              <w:left w:val="single" w:sz="4" w:space="0" w:color="auto"/>
              <w:bottom w:val="single" w:sz="4" w:space="0" w:color="auto"/>
              <w:right w:val="single" w:sz="4" w:space="0" w:color="auto"/>
            </w:tcBorders>
            <w:vAlign w:val="center"/>
          </w:tcPr>
          <w:p w14:paraId="5DAAB994" w14:textId="77777777" w:rsidR="00270858" w:rsidRPr="007F6F86" w:rsidRDefault="00270858" w:rsidP="00145E63">
            <w:pPr>
              <w:spacing w:after="0" w:line="236" w:lineRule="auto"/>
              <w:ind w:left="0" w:firstLine="0"/>
              <w:rPr>
                <w:color w:val="auto"/>
                <w:szCs w:val="18"/>
              </w:rPr>
            </w:pPr>
            <w:r w:rsidRPr="007F6F86">
              <w:rPr>
                <w:b/>
                <w:color w:val="auto"/>
                <w:szCs w:val="18"/>
              </w:rPr>
              <w:t>Liczba punktów ECTS</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E50AF" w14:textId="3CFCC90B" w:rsidR="00270858" w:rsidRPr="007F6F86" w:rsidRDefault="00D73337" w:rsidP="00145E63">
            <w:pPr>
              <w:spacing w:after="160" w:line="259" w:lineRule="auto"/>
              <w:ind w:left="0"/>
              <w:rPr>
                <w:color w:val="auto"/>
                <w:szCs w:val="18"/>
              </w:rPr>
            </w:pPr>
            <w:r>
              <w:rPr>
                <w:color w:val="auto"/>
                <w:szCs w:val="18"/>
              </w:rPr>
              <w:t>8</w:t>
            </w:r>
          </w:p>
        </w:tc>
      </w:tr>
      <w:tr w:rsidR="00270858" w:rsidRPr="007F6F86" w14:paraId="075C8FD6"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562C6C6B" w14:textId="03A2CE83" w:rsidR="00270858" w:rsidRPr="007F6F86" w:rsidRDefault="00145E63" w:rsidP="00145E63">
            <w:pPr>
              <w:spacing w:after="0" w:line="259" w:lineRule="auto"/>
              <w:ind w:left="0" w:firstLine="0"/>
              <w:rPr>
                <w:b/>
                <w:smallCaps/>
                <w:color w:val="auto"/>
                <w:szCs w:val="18"/>
              </w:rPr>
            </w:pPr>
            <w:r w:rsidRPr="007F6F86">
              <w:rPr>
                <w:b/>
                <w:smallCaps/>
                <w:color w:val="auto"/>
                <w:szCs w:val="18"/>
              </w:rPr>
              <w:t>FORMA PROWADZENIA ZAJĘĆ</w:t>
            </w:r>
          </w:p>
        </w:tc>
        <w:tc>
          <w:tcPr>
            <w:tcW w:w="1325" w:type="dxa"/>
            <w:vMerge w:val="restart"/>
            <w:tcBorders>
              <w:top w:val="single" w:sz="4" w:space="0" w:color="auto"/>
              <w:left w:val="single" w:sz="4" w:space="0" w:color="auto"/>
              <w:bottom w:val="single" w:sz="4" w:space="0" w:color="auto"/>
              <w:right w:val="single" w:sz="4" w:space="0" w:color="auto"/>
            </w:tcBorders>
            <w:vAlign w:val="center"/>
          </w:tcPr>
          <w:p w14:paraId="014838B7" w14:textId="77777777" w:rsidR="00270858" w:rsidRPr="007F6F86" w:rsidRDefault="00270858" w:rsidP="00145E63">
            <w:pPr>
              <w:spacing w:after="160" w:line="259" w:lineRule="auto"/>
              <w:ind w:left="0"/>
              <w:rPr>
                <w:b/>
                <w:color w:val="auto"/>
                <w:szCs w:val="18"/>
              </w:rPr>
            </w:pPr>
            <w:r w:rsidRPr="007F6F86">
              <w:rPr>
                <w:b/>
                <w:color w:val="auto"/>
                <w:szCs w:val="18"/>
              </w:rPr>
              <w:t>Liczba godzin</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14:paraId="4AB470EA" w14:textId="77777777" w:rsidR="00270858" w:rsidRPr="007F6F86" w:rsidRDefault="00270858" w:rsidP="00145E63">
            <w:pPr>
              <w:spacing w:after="160" w:line="259" w:lineRule="auto"/>
              <w:ind w:left="0"/>
              <w:rPr>
                <w:b/>
                <w:color w:val="auto"/>
                <w:szCs w:val="18"/>
              </w:rPr>
            </w:pPr>
            <w:r w:rsidRPr="007F6F86">
              <w:rPr>
                <w:b/>
                <w:color w:val="auto"/>
                <w:szCs w:val="18"/>
              </w:rPr>
              <w:t>Kalkulacja punktów ECTS</w:t>
            </w:r>
          </w:p>
        </w:tc>
      </w:tr>
      <w:tr w:rsidR="00270858" w:rsidRPr="007F6F86" w14:paraId="2F1C4CCA"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0506C6FC" w14:textId="77777777" w:rsidR="00270858" w:rsidRPr="007F6F86" w:rsidRDefault="00270858" w:rsidP="00145E63">
            <w:pPr>
              <w:spacing w:after="0" w:line="259" w:lineRule="auto"/>
              <w:ind w:left="0" w:firstLine="0"/>
              <w:rPr>
                <w:color w:val="auto"/>
                <w:szCs w:val="18"/>
              </w:rPr>
            </w:pPr>
            <w:r w:rsidRPr="007F6F86">
              <w:rPr>
                <w:b/>
                <w:color w:val="auto"/>
                <w:szCs w:val="18"/>
              </w:rPr>
              <w:t>Godziny kontaktowe z nauczycielem akademickim</w:t>
            </w:r>
          </w:p>
        </w:tc>
        <w:tc>
          <w:tcPr>
            <w:tcW w:w="1325" w:type="dxa"/>
            <w:vMerge/>
            <w:tcBorders>
              <w:top w:val="single" w:sz="4" w:space="0" w:color="auto"/>
              <w:left w:val="single" w:sz="4" w:space="0" w:color="auto"/>
              <w:bottom w:val="single" w:sz="4" w:space="0" w:color="auto"/>
              <w:right w:val="single" w:sz="4" w:space="0" w:color="auto"/>
            </w:tcBorders>
            <w:vAlign w:val="center"/>
          </w:tcPr>
          <w:p w14:paraId="700C5489" w14:textId="77777777" w:rsidR="00270858" w:rsidRPr="007F6F86" w:rsidRDefault="00270858" w:rsidP="00145E63">
            <w:pPr>
              <w:spacing w:after="160" w:line="259" w:lineRule="auto"/>
              <w:ind w:left="0" w:firstLine="0"/>
              <w:rPr>
                <w:color w:val="auto"/>
                <w:szCs w:val="18"/>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2414054E" w14:textId="77777777" w:rsidR="00270858" w:rsidRPr="007F6F86" w:rsidRDefault="00270858" w:rsidP="00145E63">
            <w:pPr>
              <w:spacing w:after="160" w:line="259" w:lineRule="auto"/>
              <w:ind w:left="0" w:firstLine="0"/>
              <w:rPr>
                <w:b/>
                <w:color w:val="auto"/>
                <w:szCs w:val="18"/>
              </w:rPr>
            </w:pPr>
          </w:p>
        </w:tc>
      </w:tr>
      <w:tr w:rsidR="00270858" w:rsidRPr="007F6F86" w14:paraId="3AAB3289"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6BBAB7D9" w14:textId="77777777" w:rsidR="00270858" w:rsidRPr="007F6F86" w:rsidRDefault="00270858" w:rsidP="00145E63">
            <w:pPr>
              <w:spacing w:after="0" w:line="259" w:lineRule="auto"/>
              <w:ind w:left="0" w:firstLine="0"/>
              <w:rPr>
                <w:color w:val="auto"/>
                <w:szCs w:val="18"/>
              </w:rPr>
            </w:pPr>
            <w:r w:rsidRPr="007F6F86">
              <w:rPr>
                <w:color w:val="auto"/>
                <w:szCs w:val="18"/>
              </w:rPr>
              <w:t>wykład (W)</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2BF132" w14:textId="77777777" w:rsidR="00270858" w:rsidRPr="007F6F86" w:rsidRDefault="00270858" w:rsidP="00145E63">
            <w:pPr>
              <w:spacing w:after="160" w:line="259" w:lineRule="auto"/>
              <w:ind w:left="0" w:firstLine="0"/>
              <w:rPr>
                <w:color w:val="auto"/>
                <w:szCs w:val="18"/>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104A0" w14:textId="77777777" w:rsidR="00270858" w:rsidRPr="007F6F86" w:rsidRDefault="00270858" w:rsidP="00145E63">
            <w:pPr>
              <w:spacing w:after="160" w:line="259" w:lineRule="auto"/>
              <w:ind w:left="0" w:firstLine="0"/>
              <w:rPr>
                <w:color w:val="auto"/>
                <w:szCs w:val="18"/>
              </w:rPr>
            </w:pPr>
          </w:p>
        </w:tc>
      </w:tr>
      <w:tr w:rsidR="00270858" w:rsidRPr="007F6F86" w14:paraId="2ACDD4D2"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54BE8563" w14:textId="77777777" w:rsidR="00270858" w:rsidRPr="007F6F86" w:rsidRDefault="00270858" w:rsidP="00145E63">
            <w:pPr>
              <w:spacing w:after="0" w:line="259" w:lineRule="auto"/>
              <w:ind w:left="0" w:firstLine="0"/>
              <w:rPr>
                <w:color w:val="auto"/>
                <w:szCs w:val="18"/>
              </w:rPr>
            </w:pPr>
            <w:r w:rsidRPr="007F6F86">
              <w:rPr>
                <w:color w:val="auto"/>
                <w:szCs w:val="18"/>
              </w:rPr>
              <w:t>seminarium (S)</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01C14" w14:textId="2FD2B458" w:rsidR="00270858" w:rsidRPr="007F6F86" w:rsidRDefault="00270858" w:rsidP="00145E63">
            <w:pPr>
              <w:spacing w:after="160" w:line="259" w:lineRule="auto"/>
              <w:ind w:left="0" w:firstLine="0"/>
              <w:rPr>
                <w:color w:val="auto"/>
                <w:szCs w:val="18"/>
              </w:rPr>
            </w:pPr>
            <w:r w:rsidRPr="007F6F86">
              <w:rPr>
                <w:color w:val="auto"/>
                <w:szCs w:val="18"/>
              </w:rPr>
              <w:t>40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20170" w14:textId="30263680" w:rsidR="00270858" w:rsidRPr="007F6F86" w:rsidRDefault="00270858" w:rsidP="00145E63">
            <w:pPr>
              <w:spacing w:after="160" w:line="259" w:lineRule="auto"/>
              <w:ind w:left="0" w:firstLine="0"/>
              <w:rPr>
                <w:color w:val="auto"/>
                <w:szCs w:val="18"/>
              </w:rPr>
            </w:pPr>
            <w:r w:rsidRPr="007F6F86">
              <w:rPr>
                <w:color w:val="auto"/>
                <w:szCs w:val="18"/>
              </w:rPr>
              <w:t>1,5</w:t>
            </w:r>
          </w:p>
        </w:tc>
      </w:tr>
      <w:tr w:rsidR="00270858" w:rsidRPr="007F6F86" w14:paraId="2DCBA2BD"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356A396F" w14:textId="77777777" w:rsidR="00270858" w:rsidRPr="007F6F86" w:rsidRDefault="00270858" w:rsidP="00145E63">
            <w:pPr>
              <w:spacing w:after="0" w:line="259" w:lineRule="auto"/>
              <w:ind w:left="0" w:firstLine="0"/>
              <w:rPr>
                <w:color w:val="auto"/>
                <w:szCs w:val="18"/>
              </w:rPr>
            </w:pPr>
            <w:r w:rsidRPr="007F6F86">
              <w:rPr>
                <w:color w:val="auto"/>
                <w:szCs w:val="18"/>
              </w:rPr>
              <w:t>ćwiczenia (C)</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A1EB1" w14:textId="666812E8" w:rsidR="00270858" w:rsidRPr="007F6F86" w:rsidRDefault="00270858" w:rsidP="00145E63">
            <w:pPr>
              <w:spacing w:after="160" w:line="259" w:lineRule="auto"/>
              <w:ind w:left="0" w:firstLine="0"/>
              <w:rPr>
                <w:color w:val="auto"/>
                <w:szCs w:val="18"/>
              </w:rPr>
            </w:pPr>
            <w:r w:rsidRPr="007F6F86">
              <w:rPr>
                <w:color w:val="auto"/>
                <w:szCs w:val="18"/>
              </w:rPr>
              <w:t>80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859D9" w14:textId="63D873B0" w:rsidR="00270858" w:rsidRPr="007F6F86" w:rsidRDefault="00270858" w:rsidP="00145E63">
            <w:pPr>
              <w:spacing w:after="160" w:line="259" w:lineRule="auto"/>
              <w:ind w:left="0" w:firstLine="0"/>
              <w:rPr>
                <w:color w:val="auto"/>
                <w:szCs w:val="18"/>
              </w:rPr>
            </w:pPr>
            <w:r w:rsidRPr="007F6F86">
              <w:rPr>
                <w:color w:val="auto"/>
                <w:szCs w:val="18"/>
              </w:rPr>
              <w:t>5,5</w:t>
            </w:r>
          </w:p>
        </w:tc>
      </w:tr>
      <w:tr w:rsidR="00270858" w:rsidRPr="007F6F86" w14:paraId="0A70F09A"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782EFC61" w14:textId="77777777" w:rsidR="00270858" w:rsidRPr="007F6F86" w:rsidRDefault="00270858" w:rsidP="00145E63">
            <w:pPr>
              <w:spacing w:after="0" w:line="259" w:lineRule="auto"/>
              <w:ind w:left="0" w:firstLine="0"/>
              <w:rPr>
                <w:color w:val="auto"/>
                <w:szCs w:val="18"/>
              </w:rPr>
            </w:pPr>
            <w:r w:rsidRPr="007F6F86">
              <w:rPr>
                <w:color w:val="auto"/>
                <w:szCs w:val="18"/>
              </w:rPr>
              <w:t>e-learning (e-L)</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51FA2" w14:textId="77777777" w:rsidR="00270858" w:rsidRPr="007F6F86" w:rsidRDefault="00270858" w:rsidP="00145E63">
            <w:pPr>
              <w:spacing w:after="160" w:line="259" w:lineRule="auto"/>
              <w:ind w:left="0" w:firstLine="0"/>
              <w:rPr>
                <w:color w:val="auto"/>
                <w:szCs w:val="18"/>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EB5036" w14:textId="77777777" w:rsidR="00270858" w:rsidRPr="007F6F86" w:rsidRDefault="00270858" w:rsidP="00145E63">
            <w:pPr>
              <w:spacing w:after="160" w:line="259" w:lineRule="auto"/>
              <w:ind w:left="0" w:firstLine="0"/>
              <w:rPr>
                <w:color w:val="auto"/>
                <w:szCs w:val="18"/>
              </w:rPr>
            </w:pPr>
          </w:p>
        </w:tc>
      </w:tr>
      <w:tr w:rsidR="00270858" w:rsidRPr="007F6F86" w14:paraId="2BEF4832"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29CAF447" w14:textId="77777777" w:rsidR="00270858" w:rsidRPr="007F6F86" w:rsidRDefault="00270858" w:rsidP="00145E63">
            <w:pPr>
              <w:spacing w:after="0" w:line="259" w:lineRule="auto"/>
              <w:ind w:left="0" w:firstLine="0"/>
              <w:rPr>
                <w:color w:val="auto"/>
                <w:szCs w:val="18"/>
              </w:rPr>
            </w:pPr>
            <w:r w:rsidRPr="007F6F86">
              <w:rPr>
                <w:color w:val="auto"/>
                <w:szCs w:val="18"/>
              </w:rPr>
              <w:t>zajęcia praktyczne (ZP)</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0A0156" w14:textId="77777777" w:rsidR="00270858" w:rsidRPr="007F6F86" w:rsidRDefault="00270858" w:rsidP="00145E63">
            <w:pPr>
              <w:spacing w:after="160" w:line="259" w:lineRule="auto"/>
              <w:ind w:left="0" w:firstLine="0"/>
              <w:rPr>
                <w:color w:val="auto"/>
                <w:szCs w:val="18"/>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E22D44" w14:textId="77777777" w:rsidR="00270858" w:rsidRPr="007F6F86" w:rsidRDefault="00270858" w:rsidP="00145E63">
            <w:pPr>
              <w:spacing w:after="160" w:line="259" w:lineRule="auto"/>
              <w:ind w:left="0" w:firstLine="0"/>
              <w:rPr>
                <w:color w:val="auto"/>
                <w:szCs w:val="18"/>
              </w:rPr>
            </w:pPr>
          </w:p>
        </w:tc>
      </w:tr>
      <w:tr w:rsidR="00270858" w:rsidRPr="007F6F86" w14:paraId="1B5E6E7F"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15B16C60" w14:textId="77777777" w:rsidR="00270858" w:rsidRPr="007F6F86" w:rsidRDefault="00270858" w:rsidP="00145E63">
            <w:pPr>
              <w:spacing w:after="0" w:line="259" w:lineRule="auto"/>
              <w:ind w:left="0" w:firstLine="0"/>
              <w:rPr>
                <w:color w:val="auto"/>
                <w:szCs w:val="18"/>
              </w:rPr>
            </w:pPr>
            <w:r w:rsidRPr="007F6F86">
              <w:rPr>
                <w:color w:val="auto"/>
                <w:szCs w:val="18"/>
              </w:rPr>
              <w:t>praktyka zawodowa (PZ)</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759EB" w14:textId="77777777" w:rsidR="00270858" w:rsidRPr="007F6F86" w:rsidRDefault="00270858" w:rsidP="00145E63">
            <w:pPr>
              <w:spacing w:after="160" w:line="259" w:lineRule="auto"/>
              <w:ind w:left="0" w:firstLine="0"/>
              <w:rPr>
                <w:color w:val="auto"/>
                <w:szCs w:val="18"/>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16B4F" w14:textId="77777777" w:rsidR="00270858" w:rsidRPr="007F6F86" w:rsidRDefault="00270858" w:rsidP="00145E63">
            <w:pPr>
              <w:spacing w:after="160" w:line="259" w:lineRule="auto"/>
              <w:ind w:left="0" w:firstLine="0"/>
              <w:rPr>
                <w:color w:val="auto"/>
                <w:szCs w:val="18"/>
              </w:rPr>
            </w:pPr>
          </w:p>
        </w:tc>
      </w:tr>
      <w:tr w:rsidR="00270858" w:rsidRPr="007F6F86" w14:paraId="75B5B871" w14:textId="77777777" w:rsidTr="00145E63">
        <w:trPr>
          <w:trHeight w:val="510"/>
        </w:trPr>
        <w:tc>
          <w:tcPr>
            <w:tcW w:w="10190" w:type="dxa"/>
            <w:gridSpan w:val="5"/>
            <w:tcBorders>
              <w:top w:val="single" w:sz="4" w:space="0" w:color="auto"/>
              <w:left w:val="single" w:sz="4" w:space="0" w:color="auto"/>
              <w:bottom w:val="single" w:sz="4" w:space="0" w:color="auto"/>
              <w:right w:val="single" w:sz="4" w:space="0" w:color="auto"/>
            </w:tcBorders>
            <w:vAlign w:val="center"/>
          </w:tcPr>
          <w:p w14:paraId="10C1CBD7" w14:textId="77777777" w:rsidR="00270858" w:rsidRPr="007F6F86" w:rsidRDefault="00270858" w:rsidP="00145E63">
            <w:pPr>
              <w:spacing w:after="160" w:line="259" w:lineRule="auto"/>
              <w:ind w:left="0" w:firstLine="0"/>
              <w:rPr>
                <w:b/>
                <w:bCs/>
                <w:color w:val="auto"/>
                <w:szCs w:val="18"/>
              </w:rPr>
            </w:pPr>
            <w:r w:rsidRPr="007F6F86">
              <w:rPr>
                <w:b/>
                <w:bCs/>
                <w:color w:val="auto"/>
                <w:szCs w:val="18"/>
              </w:rPr>
              <w:t>Samodzielna praca studenta</w:t>
            </w:r>
          </w:p>
        </w:tc>
      </w:tr>
      <w:tr w:rsidR="00270858" w:rsidRPr="007F6F86" w14:paraId="1EE89280" w14:textId="77777777" w:rsidTr="00145E63">
        <w:trPr>
          <w:trHeight w:val="510"/>
        </w:trPr>
        <w:tc>
          <w:tcPr>
            <w:tcW w:w="5605" w:type="dxa"/>
            <w:gridSpan w:val="2"/>
            <w:tcBorders>
              <w:top w:val="single" w:sz="4" w:space="0" w:color="auto"/>
              <w:left w:val="single" w:sz="4" w:space="0" w:color="auto"/>
              <w:bottom w:val="single" w:sz="4" w:space="0" w:color="auto"/>
              <w:right w:val="single" w:sz="4" w:space="0" w:color="auto"/>
            </w:tcBorders>
            <w:vAlign w:val="center"/>
          </w:tcPr>
          <w:p w14:paraId="5771AFE0" w14:textId="77777777" w:rsidR="00270858" w:rsidRPr="007F6F86" w:rsidRDefault="00270858" w:rsidP="00145E63">
            <w:pPr>
              <w:spacing w:after="0" w:line="259" w:lineRule="auto"/>
              <w:ind w:left="0" w:firstLine="0"/>
              <w:rPr>
                <w:color w:val="auto"/>
                <w:szCs w:val="18"/>
              </w:rPr>
            </w:pPr>
            <w:r w:rsidRPr="007F6F86">
              <w:rPr>
                <w:color w:val="auto"/>
                <w:szCs w:val="18"/>
              </w:rPr>
              <w:t>Przygotowanie do zajęć i zaliczeń</w:t>
            </w:r>
          </w:p>
        </w:tc>
        <w:tc>
          <w:tcPr>
            <w:tcW w:w="1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502B6" w14:textId="45711EF6" w:rsidR="00270858" w:rsidRPr="007F6F86" w:rsidRDefault="00270858" w:rsidP="00145E63">
            <w:pPr>
              <w:spacing w:after="160" w:line="259" w:lineRule="auto"/>
              <w:ind w:left="0" w:firstLine="0"/>
              <w:rPr>
                <w:color w:val="auto"/>
                <w:szCs w:val="18"/>
              </w:rPr>
            </w:pPr>
            <w:r w:rsidRPr="007F6F86">
              <w:rPr>
                <w:color w:val="auto"/>
                <w:szCs w:val="18"/>
              </w:rPr>
              <w:t>30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5CDE6" w14:textId="1E260EE7" w:rsidR="00270858" w:rsidRPr="007F6F86" w:rsidRDefault="00270858" w:rsidP="00145E63">
            <w:pPr>
              <w:spacing w:after="160" w:line="259" w:lineRule="auto"/>
              <w:ind w:left="0" w:firstLine="0"/>
              <w:rPr>
                <w:color w:val="auto"/>
                <w:szCs w:val="18"/>
              </w:rPr>
            </w:pPr>
            <w:r w:rsidRPr="007F6F86">
              <w:rPr>
                <w:color w:val="auto"/>
                <w:szCs w:val="18"/>
              </w:rPr>
              <w:t>1</w:t>
            </w:r>
          </w:p>
        </w:tc>
      </w:tr>
    </w:tbl>
    <w:p w14:paraId="5B48F6D7" w14:textId="77777777" w:rsidR="00270858" w:rsidRPr="007F6F86" w:rsidRDefault="00270858" w:rsidP="00D73337">
      <w:pPr>
        <w:pStyle w:val="Heading1"/>
        <w:spacing w:before="0" w:after="0" w:line="360" w:lineRule="auto"/>
        <w:ind w:left="0" w:firstLine="0"/>
        <w:rPr>
          <w:color w:val="auto"/>
          <w:sz w:val="18"/>
          <w:szCs w:val="18"/>
        </w:rPr>
      </w:pPr>
    </w:p>
    <w:tbl>
      <w:tblPr>
        <w:tblStyle w:val="TableGrid"/>
        <w:tblW w:w="101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6" w:type="dxa"/>
          <w:left w:w="83" w:type="dxa"/>
          <w:right w:w="115" w:type="dxa"/>
        </w:tblCellMar>
        <w:tblLook w:val="04A0" w:firstRow="1" w:lastRow="0" w:firstColumn="1" w:lastColumn="0" w:noHBand="0" w:noVBand="1"/>
      </w:tblPr>
      <w:tblGrid>
        <w:gridCol w:w="750"/>
        <w:gridCol w:w="9440"/>
      </w:tblGrid>
      <w:tr w:rsidR="00270858" w:rsidRPr="007F6F86" w14:paraId="3FB5604F" w14:textId="77777777" w:rsidTr="00145E63">
        <w:trPr>
          <w:trHeight w:val="510"/>
        </w:trPr>
        <w:tc>
          <w:tcPr>
            <w:tcW w:w="10190" w:type="dxa"/>
            <w:gridSpan w:val="2"/>
            <w:vAlign w:val="center"/>
          </w:tcPr>
          <w:p w14:paraId="193274BE" w14:textId="31BB38E6" w:rsidR="00270858" w:rsidRPr="007F6F86" w:rsidRDefault="00D73337" w:rsidP="00D73337">
            <w:pPr>
              <w:pStyle w:val="ListParagraph"/>
              <w:numPr>
                <w:ilvl w:val="0"/>
                <w:numId w:val="1"/>
              </w:numPr>
              <w:spacing w:after="0" w:line="259" w:lineRule="auto"/>
              <w:ind w:right="353"/>
              <w:rPr>
                <w:b/>
                <w:smallCaps/>
                <w:color w:val="auto"/>
                <w:szCs w:val="18"/>
              </w:rPr>
            </w:pPr>
            <w:r w:rsidRPr="007F6F86">
              <w:rPr>
                <w:b/>
                <w:smallCaps/>
                <w:color w:val="auto"/>
                <w:szCs w:val="18"/>
              </w:rPr>
              <w:t>CELE KSZTAŁCENIA</w:t>
            </w:r>
          </w:p>
        </w:tc>
      </w:tr>
      <w:tr w:rsidR="00270858" w:rsidRPr="007F6F86" w14:paraId="4D01E8E2" w14:textId="77777777" w:rsidTr="00145E63">
        <w:trPr>
          <w:trHeight w:val="510"/>
        </w:trPr>
        <w:tc>
          <w:tcPr>
            <w:tcW w:w="750" w:type="dxa"/>
            <w:vAlign w:val="center"/>
          </w:tcPr>
          <w:p w14:paraId="2C3C94E3" w14:textId="77777777" w:rsidR="00270858" w:rsidRPr="007F6F86" w:rsidRDefault="00270858" w:rsidP="00D73337">
            <w:pPr>
              <w:spacing w:after="0" w:line="259" w:lineRule="auto"/>
              <w:ind w:left="33" w:firstLine="0"/>
              <w:rPr>
                <w:color w:val="auto"/>
                <w:szCs w:val="18"/>
              </w:rPr>
            </w:pPr>
            <w:r w:rsidRPr="007F6F86">
              <w:rPr>
                <w:color w:val="auto"/>
                <w:szCs w:val="18"/>
              </w:rPr>
              <w:lastRenderedPageBreak/>
              <w:t>C1</w:t>
            </w:r>
          </w:p>
        </w:tc>
        <w:tc>
          <w:tcPr>
            <w:tcW w:w="9440" w:type="dxa"/>
            <w:shd w:val="clear" w:color="auto" w:fill="F2F2F2" w:themeFill="background1" w:themeFillShade="F2"/>
            <w:vAlign w:val="center"/>
          </w:tcPr>
          <w:p w14:paraId="2B28884E" w14:textId="29D84CB5" w:rsidR="00270858" w:rsidRPr="007F6F86" w:rsidRDefault="00270858" w:rsidP="00D73337">
            <w:pPr>
              <w:spacing w:after="0" w:line="259" w:lineRule="auto"/>
              <w:ind w:left="0" w:right="353" w:firstLine="0"/>
              <w:rPr>
                <w:color w:val="auto"/>
                <w:szCs w:val="18"/>
              </w:rPr>
            </w:pPr>
            <w:r w:rsidRPr="007F6F86">
              <w:rPr>
                <w:szCs w:val="18"/>
              </w:rPr>
              <w:t>Nauczenie rozpoznawania i leczenia najczęściej występujących chorób wewnętrznych.</w:t>
            </w:r>
          </w:p>
        </w:tc>
      </w:tr>
    </w:tbl>
    <w:p w14:paraId="0C8F7C71" w14:textId="77777777" w:rsidR="00270858" w:rsidRPr="007F6F86" w:rsidRDefault="00270858" w:rsidP="00270858">
      <w:pPr>
        <w:pStyle w:val="Heading1"/>
        <w:ind w:left="0" w:firstLine="0"/>
        <w:rPr>
          <w:color w:val="auto"/>
          <w:sz w:val="18"/>
          <w:szCs w:val="18"/>
        </w:rPr>
      </w:pPr>
    </w:p>
    <w:tbl>
      <w:tblPr>
        <w:tblStyle w:val="TableGrid"/>
        <w:tblW w:w="10190" w:type="dxa"/>
        <w:tblInd w:w="8" w:type="dxa"/>
        <w:tblCellMar>
          <w:top w:w="116" w:type="dxa"/>
          <w:left w:w="83" w:type="dxa"/>
          <w:right w:w="97" w:type="dxa"/>
        </w:tblCellMar>
        <w:tblLook w:val="04A0" w:firstRow="1" w:lastRow="0" w:firstColumn="1" w:lastColumn="0" w:noHBand="0" w:noVBand="1"/>
      </w:tblPr>
      <w:tblGrid>
        <w:gridCol w:w="1530"/>
        <w:gridCol w:w="8660"/>
      </w:tblGrid>
      <w:tr w:rsidR="00270858" w:rsidRPr="007F6F86" w14:paraId="2B83F2F0" w14:textId="77777777" w:rsidTr="00145E63">
        <w:trPr>
          <w:trHeight w:val="510"/>
        </w:trPr>
        <w:tc>
          <w:tcPr>
            <w:tcW w:w="10190" w:type="dxa"/>
            <w:gridSpan w:val="2"/>
            <w:tcBorders>
              <w:top w:val="single" w:sz="4" w:space="0" w:color="auto"/>
              <w:left w:val="single" w:sz="4" w:space="0" w:color="auto"/>
              <w:bottom w:val="single" w:sz="4" w:space="0" w:color="auto"/>
              <w:right w:val="single" w:sz="4" w:space="0" w:color="auto"/>
            </w:tcBorders>
            <w:vAlign w:val="center"/>
          </w:tcPr>
          <w:p w14:paraId="77A5B7AA" w14:textId="0B92B16C" w:rsidR="00270858" w:rsidRPr="00145E63" w:rsidRDefault="00D73337" w:rsidP="00145E63">
            <w:pPr>
              <w:pStyle w:val="Heading1"/>
              <w:numPr>
                <w:ilvl w:val="0"/>
                <w:numId w:val="1"/>
              </w:numPr>
              <w:spacing w:before="0" w:after="0" w:line="360" w:lineRule="auto"/>
              <w:ind w:left="714" w:hanging="357"/>
              <w:rPr>
                <w:rFonts w:ascii="Calibri" w:hAnsi="Calibri" w:cs="Calibri"/>
                <w:b/>
                <w:bCs/>
                <w:smallCaps/>
                <w:color w:val="auto"/>
                <w:sz w:val="18"/>
                <w:szCs w:val="18"/>
              </w:rPr>
            </w:pPr>
            <w:r w:rsidRPr="00145E63">
              <w:rPr>
                <w:rFonts w:ascii="Calibri" w:hAnsi="Calibri" w:cs="Calibri"/>
                <w:b/>
                <w:bCs/>
                <w:smallCaps/>
                <w:color w:val="auto"/>
                <w:sz w:val="18"/>
                <w:szCs w:val="18"/>
              </w:rPr>
              <w:t xml:space="preserve">STANDARD KSZTAŁCENIA – SZCZEGÓŁOWE EFEKTY UCZENIA SIĘ </w:t>
            </w:r>
          </w:p>
        </w:tc>
      </w:tr>
      <w:tr w:rsidR="00270858" w:rsidRPr="007F6F86" w14:paraId="62E07EBC"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000BB689" w14:textId="77777777" w:rsidR="00270858" w:rsidRPr="007F6F86" w:rsidRDefault="00270858" w:rsidP="00145E63">
            <w:pPr>
              <w:spacing w:after="0" w:line="259" w:lineRule="auto"/>
              <w:ind w:left="116" w:firstLine="0"/>
              <w:rPr>
                <w:b/>
                <w:color w:val="auto"/>
                <w:szCs w:val="18"/>
              </w:rPr>
            </w:pPr>
            <w:r w:rsidRPr="007F6F86">
              <w:rPr>
                <w:b/>
                <w:color w:val="auto"/>
                <w:szCs w:val="18"/>
              </w:rPr>
              <w:t>Symbol</w:t>
            </w:r>
          </w:p>
          <w:p w14:paraId="5C6654F9" w14:textId="77777777" w:rsidR="00270858" w:rsidRPr="007F6F86" w:rsidRDefault="00270858" w:rsidP="00145E63">
            <w:pPr>
              <w:spacing w:after="0" w:line="259" w:lineRule="auto"/>
              <w:ind w:left="116" w:firstLine="0"/>
              <w:rPr>
                <w:b/>
                <w:color w:val="auto"/>
                <w:szCs w:val="18"/>
              </w:rPr>
            </w:pPr>
            <w:r w:rsidRPr="007F6F86">
              <w:rPr>
                <w:b/>
                <w:color w:val="auto"/>
                <w:szCs w:val="18"/>
              </w:rPr>
              <w:t>i numer efektu uczenia się</w:t>
            </w:r>
          </w:p>
          <w:p w14:paraId="5CD6BEEE" w14:textId="77777777" w:rsidR="00270858" w:rsidRPr="007F6F86" w:rsidRDefault="00270858" w:rsidP="00145E63">
            <w:pPr>
              <w:spacing w:after="0" w:line="259" w:lineRule="auto"/>
              <w:ind w:left="116" w:firstLine="0"/>
              <w:rPr>
                <w:color w:val="auto"/>
                <w:szCs w:val="18"/>
              </w:rPr>
            </w:pPr>
            <w:r w:rsidRPr="007F6F86">
              <w:rPr>
                <w:b/>
                <w:color w:val="auto"/>
                <w:szCs w:val="18"/>
              </w:rPr>
              <w:t xml:space="preserve">zgodnie ze standardami uczenia się </w:t>
            </w:r>
          </w:p>
        </w:tc>
        <w:tc>
          <w:tcPr>
            <w:tcW w:w="8660" w:type="dxa"/>
            <w:tcBorders>
              <w:top w:val="single" w:sz="4" w:space="0" w:color="auto"/>
              <w:left w:val="single" w:sz="4" w:space="0" w:color="auto"/>
              <w:bottom w:val="single" w:sz="4" w:space="0" w:color="auto"/>
              <w:right w:val="single" w:sz="4" w:space="0" w:color="auto"/>
            </w:tcBorders>
            <w:vAlign w:val="center"/>
          </w:tcPr>
          <w:p w14:paraId="35679C35" w14:textId="77777777" w:rsidR="00270858" w:rsidRPr="007F6F86" w:rsidRDefault="00270858" w:rsidP="00145E63">
            <w:pPr>
              <w:spacing w:after="0" w:line="259" w:lineRule="auto"/>
              <w:ind w:left="0" w:firstLine="0"/>
              <w:rPr>
                <w:color w:val="auto"/>
                <w:szCs w:val="18"/>
              </w:rPr>
            </w:pPr>
            <w:r w:rsidRPr="007F6F86">
              <w:rPr>
                <w:b/>
                <w:color w:val="auto"/>
                <w:szCs w:val="18"/>
              </w:rPr>
              <w:t xml:space="preserve">Efekty w zakresie </w:t>
            </w:r>
            <w:r w:rsidRPr="00145E63">
              <w:rPr>
                <w:bCs/>
                <w:i/>
                <w:iCs/>
                <w:color w:val="auto"/>
                <w:sz w:val="16"/>
                <w:szCs w:val="16"/>
              </w:rPr>
              <w:t>(zgodnie z załącznikiem do Rozporządzenia Ministra NiSW  z 26 lipca 2019)</w:t>
            </w:r>
          </w:p>
        </w:tc>
      </w:tr>
      <w:tr w:rsidR="00270858" w:rsidRPr="007F6F86" w14:paraId="72F4F790" w14:textId="77777777" w:rsidTr="00145E63">
        <w:trPr>
          <w:trHeight w:val="510"/>
        </w:trPr>
        <w:tc>
          <w:tcPr>
            <w:tcW w:w="10190" w:type="dxa"/>
            <w:gridSpan w:val="2"/>
            <w:tcBorders>
              <w:top w:val="single" w:sz="4" w:space="0" w:color="auto"/>
              <w:left w:val="single" w:sz="4" w:space="0" w:color="auto"/>
              <w:bottom w:val="single" w:sz="4" w:space="0" w:color="auto"/>
              <w:right w:val="single" w:sz="4" w:space="0" w:color="auto"/>
            </w:tcBorders>
            <w:vAlign w:val="center"/>
          </w:tcPr>
          <w:p w14:paraId="596AD833" w14:textId="77777777" w:rsidR="00270858" w:rsidRPr="007F6F86" w:rsidRDefault="00270858" w:rsidP="00145E63">
            <w:pPr>
              <w:spacing w:after="0" w:line="259" w:lineRule="auto"/>
              <w:ind w:left="0" w:firstLine="0"/>
              <w:rPr>
                <w:color w:val="auto"/>
                <w:szCs w:val="18"/>
              </w:rPr>
            </w:pPr>
            <w:r w:rsidRPr="007F6F86">
              <w:rPr>
                <w:b/>
                <w:color w:val="auto"/>
                <w:szCs w:val="18"/>
              </w:rPr>
              <w:t>Wiedzy – Absolwent* zna i rozumie:</w:t>
            </w:r>
          </w:p>
        </w:tc>
      </w:tr>
      <w:tr w:rsidR="00270858" w:rsidRPr="007F6F86" w14:paraId="21B43E6D"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3ACA43C0" w14:textId="77777777" w:rsidR="00270858" w:rsidRPr="007F6F86" w:rsidRDefault="00270858" w:rsidP="00145E63">
            <w:pPr>
              <w:spacing w:after="0" w:line="259" w:lineRule="auto"/>
              <w:rPr>
                <w:color w:val="auto"/>
                <w:szCs w:val="18"/>
              </w:rPr>
            </w:pPr>
            <w:r w:rsidRPr="007F6F86">
              <w:rPr>
                <w:szCs w:val="18"/>
              </w:rPr>
              <w:t>E.W1</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60113" w14:textId="77777777" w:rsidR="00270858" w:rsidRPr="007F6F86" w:rsidRDefault="00270858" w:rsidP="00145E63">
            <w:pPr>
              <w:spacing w:after="0" w:line="259" w:lineRule="auto"/>
              <w:ind w:left="0" w:firstLine="0"/>
              <w:rPr>
                <w:color w:val="auto"/>
                <w:szCs w:val="18"/>
              </w:rPr>
            </w:pPr>
            <w:r w:rsidRPr="007F6F86">
              <w:rPr>
                <w:szCs w:val="18"/>
              </w:rPr>
              <w:t>uwarunkowania środowiskowe i epidemiologiczne najczęstszych chorób układu sercowo- naczyniowego</w:t>
            </w:r>
          </w:p>
        </w:tc>
      </w:tr>
      <w:tr w:rsidR="00270858" w:rsidRPr="007F6F86" w14:paraId="6FDBFC6A"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1ACB8D47" w14:textId="76B0463E" w:rsidR="00270858" w:rsidRPr="007F6F86" w:rsidRDefault="00270858" w:rsidP="00145E63">
            <w:pPr>
              <w:spacing w:after="0" w:line="259" w:lineRule="auto"/>
              <w:rPr>
                <w:color w:val="auto"/>
                <w:szCs w:val="18"/>
              </w:rPr>
            </w:pPr>
            <w:r w:rsidRPr="007F6F86">
              <w:rPr>
                <w:color w:val="auto"/>
                <w:szCs w:val="18"/>
              </w:rPr>
              <w:t xml:space="preserve">E.W7 </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24C0BA" w14:textId="77777777" w:rsidR="00D73337" w:rsidRPr="00256FF6" w:rsidRDefault="00D73337" w:rsidP="00145E63">
            <w:pPr>
              <w:spacing w:line="259" w:lineRule="auto"/>
              <w:rPr>
                <w:rFonts w:asciiTheme="minorHAnsi" w:hAnsiTheme="minorHAnsi" w:cstheme="minorHAnsi"/>
                <w:szCs w:val="18"/>
              </w:rPr>
            </w:pPr>
            <w:r w:rsidRPr="00256FF6">
              <w:rPr>
                <w:rFonts w:asciiTheme="minorHAnsi" w:hAnsiTheme="minorHAnsi" w:cstheme="minorHAnsi"/>
                <w:szCs w:val="18"/>
              </w:rPr>
              <w:t>przyczyny, objawy, zasady diagnozowania i postępowania terapeutycznego w odniesieniu do najczęstszych chorób wewnętrznych występujących u osób dorosłych oraz ich powikłań:</w:t>
            </w:r>
          </w:p>
          <w:p w14:paraId="79024601" w14:textId="77777777" w:rsidR="00D73337" w:rsidRPr="00256FF6" w:rsidRDefault="00D73337" w:rsidP="00145E63">
            <w:pPr>
              <w:pStyle w:val="ListParagraph"/>
              <w:numPr>
                <w:ilvl w:val="0"/>
                <w:numId w:val="4"/>
              </w:numPr>
              <w:spacing w:after="0" w:line="259" w:lineRule="auto"/>
              <w:rPr>
                <w:rFonts w:asciiTheme="minorHAnsi" w:hAnsiTheme="minorHAnsi" w:cstheme="minorHAnsi"/>
                <w:szCs w:val="18"/>
              </w:rPr>
            </w:pPr>
            <w:r w:rsidRPr="00256FF6">
              <w:rPr>
                <w:rFonts w:asciiTheme="minorHAnsi" w:hAnsiTheme="minorHAnsi" w:cstheme="minorHAnsi"/>
                <w:szCs w:val="18"/>
              </w:rPr>
              <w:t>chorób układu krążenia, w tym choroby niedokrwiennej serca, wad serca, chorób wsierdzia, mięśnia serca, osierdzia, niewydolności serca (ostrej i przewlekłej), chorób naczyń tętniczych i żylnych, nadciśnienia tętniczego – pierwotnego i wtórnego, nadciśnienia płucnego,</w:t>
            </w:r>
          </w:p>
          <w:p w14:paraId="67449B88" w14:textId="77777777" w:rsidR="00D73337" w:rsidRPr="00256FF6" w:rsidRDefault="00D73337" w:rsidP="00145E63">
            <w:pPr>
              <w:pStyle w:val="ListParagraph"/>
              <w:numPr>
                <w:ilvl w:val="0"/>
                <w:numId w:val="4"/>
              </w:numPr>
              <w:spacing w:after="0" w:line="259" w:lineRule="auto"/>
              <w:rPr>
                <w:rFonts w:asciiTheme="minorHAnsi" w:hAnsiTheme="minorHAnsi" w:cstheme="minorHAnsi"/>
                <w:szCs w:val="18"/>
              </w:rPr>
            </w:pPr>
            <w:r w:rsidRPr="00256FF6">
              <w:rPr>
                <w:rFonts w:asciiTheme="minorHAnsi" w:hAnsiTheme="minorHAnsi" w:cstheme="minorHAnsi"/>
                <w:szCs w:val="18"/>
              </w:rPr>
              <w:t>chorób układu oddechowego, w tym chorób dróg oddechowych, przewlekłej obturacyjnej choroby płuc, astmy oskrzelowej, rozstrzenia oskrzeli, mukowiscydozy, zakażeń układu oddechowego, chorób śródmiąższowych płuc, opłucnej, śródpiersia, obturacyjnego i centralnego bezdechu sennego, niewydolności oddechowej (ostrej i przewlekłej), nowotworów układu oddechowego,</w:t>
            </w:r>
          </w:p>
          <w:p w14:paraId="4E0FA452" w14:textId="77777777" w:rsidR="00D73337" w:rsidRPr="00256FF6" w:rsidRDefault="00D73337" w:rsidP="00145E63">
            <w:pPr>
              <w:pStyle w:val="ListParagraph"/>
              <w:numPr>
                <w:ilvl w:val="0"/>
                <w:numId w:val="4"/>
              </w:numPr>
              <w:spacing w:after="0" w:line="259" w:lineRule="auto"/>
              <w:rPr>
                <w:rFonts w:asciiTheme="minorHAnsi" w:hAnsiTheme="minorHAnsi" w:cstheme="minorHAnsi"/>
                <w:szCs w:val="18"/>
              </w:rPr>
            </w:pPr>
            <w:r w:rsidRPr="00256FF6">
              <w:rPr>
                <w:rFonts w:asciiTheme="minorHAnsi" w:hAnsiTheme="minorHAnsi" w:cstheme="minorHAnsi"/>
                <w:szCs w:val="18"/>
              </w:rPr>
              <w:t>chorób układu pokarmowego, w tym chorób jamy ustnej, przełyku, żołądka i dwunastnicy, jelit, trzustki, wątroby, dróg żółciowych i pęcherzyka żółciowego,</w:t>
            </w:r>
          </w:p>
          <w:p w14:paraId="491FB78E" w14:textId="77777777" w:rsidR="00D73337" w:rsidRPr="00256FF6" w:rsidRDefault="00D73337" w:rsidP="00145E63">
            <w:pPr>
              <w:pStyle w:val="ListParagraph"/>
              <w:numPr>
                <w:ilvl w:val="0"/>
                <w:numId w:val="4"/>
              </w:numPr>
              <w:spacing w:after="0" w:line="259" w:lineRule="auto"/>
              <w:rPr>
                <w:rFonts w:asciiTheme="minorHAnsi" w:hAnsiTheme="minorHAnsi" w:cstheme="minorHAnsi"/>
                <w:szCs w:val="18"/>
              </w:rPr>
            </w:pPr>
            <w:r w:rsidRPr="00256FF6">
              <w:rPr>
                <w:rFonts w:asciiTheme="minorHAnsi" w:hAnsiTheme="minorHAnsi" w:cstheme="minorHAnsi"/>
                <w:szCs w:val="18"/>
              </w:rPr>
              <w:t xml:space="preserve">chorób układu wydzielania wewnętrznego, w tym chorób podwzgórza i przysadki, tarczycy, przytarczyc, kory i rdzenia nadnerczy, jajników i jąder oraz guzów neuroendokrynnych, zespołów wielogruczołowych, różnych typów cukrzycy i zespołu metabolicznego – hipoglikemii, otyłości, </w:t>
            </w:r>
            <w:proofErr w:type="spellStart"/>
            <w:r w:rsidRPr="00256FF6">
              <w:rPr>
                <w:rFonts w:asciiTheme="minorHAnsi" w:hAnsiTheme="minorHAnsi" w:cstheme="minorHAnsi"/>
                <w:szCs w:val="18"/>
              </w:rPr>
              <w:t>dyslipidemii</w:t>
            </w:r>
            <w:proofErr w:type="spellEnd"/>
            <w:r w:rsidRPr="00256FF6">
              <w:rPr>
                <w:rFonts w:asciiTheme="minorHAnsi" w:hAnsiTheme="minorHAnsi" w:cstheme="minorHAnsi"/>
                <w:szCs w:val="18"/>
              </w:rPr>
              <w:t>,</w:t>
            </w:r>
          </w:p>
          <w:p w14:paraId="60D18D4A" w14:textId="77777777" w:rsidR="00D73337" w:rsidRPr="00256FF6" w:rsidRDefault="00D73337" w:rsidP="00145E63">
            <w:pPr>
              <w:pStyle w:val="ListParagraph"/>
              <w:numPr>
                <w:ilvl w:val="0"/>
                <w:numId w:val="4"/>
              </w:numPr>
              <w:spacing w:after="0" w:line="259" w:lineRule="auto"/>
              <w:rPr>
                <w:rFonts w:asciiTheme="minorHAnsi" w:hAnsiTheme="minorHAnsi" w:cstheme="minorHAnsi"/>
                <w:szCs w:val="18"/>
              </w:rPr>
            </w:pPr>
            <w:r w:rsidRPr="00256FF6">
              <w:rPr>
                <w:rFonts w:asciiTheme="minorHAnsi" w:hAnsiTheme="minorHAnsi" w:cstheme="minorHAnsi"/>
                <w:szCs w:val="18"/>
              </w:rPr>
              <w:t>chorób nerek i dróg moczowych, w tym ostrych i przewlekłych niewydolności nerek, chorób kłębuszków nerkowych i śródmiąższowych nerek, torbieli nerek, kamicy nerkowej, zakażeń układu moczowego, nowotworów układu moczowego, w szczególności pęcherza moczowego i nerki,</w:t>
            </w:r>
          </w:p>
          <w:p w14:paraId="62262D64" w14:textId="77777777" w:rsidR="00D73337" w:rsidRPr="00256FF6" w:rsidRDefault="00D73337" w:rsidP="00145E63">
            <w:pPr>
              <w:pStyle w:val="ListParagraph"/>
              <w:numPr>
                <w:ilvl w:val="0"/>
                <w:numId w:val="4"/>
              </w:numPr>
              <w:spacing w:after="0" w:line="259" w:lineRule="auto"/>
              <w:rPr>
                <w:rFonts w:asciiTheme="minorHAnsi" w:hAnsiTheme="minorHAnsi" w:cstheme="minorHAnsi"/>
                <w:szCs w:val="18"/>
              </w:rPr>
            </w:pPr>
            <w:r w:rsidRPr="00256FF6">
              <w:rPr>
                <w:rFonts w:asciiTheme="minorHAnsi" w:hAnsiTheme="minorHAnsi" w:cstheme="minorHAnsi"/>
                <w:szCs w:val="18"/>
              </w:rPr>
              <w:t xml:space="preserve">chorób układu krwiotwórczego, w tym aplazji szpiku, niedokrwistości, </w:t>
            </w:r>
            <w:proofErr w:type="spellStart"/>
            <w:r w:rsidRPr="00256FF6">
              <w:rPr>
                <w:rFonts w:asciiTheme="minorHAnsi" w:hAnsiTheme="minorHAnsi" w:cstheme="minorHAnsi"/>
                <w:szCs w:val="18"/>
              </w:rPr>
              <w:t>granulocytopenii</w:t>
            </w:r>
            <w:proofErr w:type="spellEnd"/>
            <w:r w:rsidRPr="00256FF6">
              <w:rPr>
                <w:rFonts w:asciiTheme="minorHAnsi" w:hAnsiTheme="minorHAnsi" w:cstheme="minorHAnsi"/>
                <w:szCs w:val="18"/>
              </w:rPr>
              <w:t xml:space="preserve"> i agranulocytozy, małopłytkowości, białaczek ostrych, nowotworów </w:t>
            </w:r>
            <w:proofErr w:type="spellStart"/>
            <w:r w:rsidRPr="00256FF6">
              <w:rPr>
                <w:rFonts w:asciiTheme="minorHAnsi" w:hAnsiTheme="minorHAnsi" w:cstheme="minorHAnsi"/>
                <w:szCs w:val="18"/>
              </w:rPr>
              <w:t>mieloproliferacyjnych</w:t>
            </w:r>
            <w:proofErr w:type="spellEnd"/>
            <w:r w:rsidRPr="00256FF6">
              <w:rPr>
                <w:rFonts w:asciiTheme="minorHAnsi" w:hAnsiTheme="minorHAnsi" w:cstheme="minorHAnsi"/>
                <w:szCs w:val="18"/>
              </w:rPr>
              <w:t xml:space="preserve"> i </w:t>
            </w:r>
            <w:proofErr w:type="spellStart"/>
            <w:r w:rsidRPr="00256FF6">
              <w:rPr>
                <w:rFonts w:asciiTheme="minorHAnsi" w:hAnsiTheme="minorHAnsi" w:cstheme="minorHAnsi"/>
                <w:szCs w:val="18"/>
              </w:rPr>
              <w:t>mielodysplastyczno</w:t>
            </w:r>
            <w:proofErr w:type="spellEnd"/>
            <w:r w:rsidRPr="00256FF6">
              <w:rPr>
                <w:rFonts w:asciiTheme="minorHAnsi" w:hAnsiTheme="minorHAnsi" w:cstheme="minorHAnsi"/>
                <w:szCs w:val="18"/>
              </w:rPr>
              <w:t>- -</w:t>
            </w:r>
            <w:proofErr w:type="spellStart"/>
            <w:r w:rsidRPr="00256FF6">
              <w:rPr>
                <w:rFonts w:asciiTheme="minorHAnsi" w:hAnsiTheme="minorHAnsi" w:cstheme="minorHAnsi"/>
                <w:szCs w:val="18"/>
              </w:rPr>
              <w:t>mieloproliferacyjnych</w:t>
            </w:r>
            <w:proofErr w:type="spellEnd"/>
            <w:r w:rsidRPr="00256FF6">
              <w:rPr>
                <w:rFonts w:asciiTheme="minorHAnsi" w:hAnsiTheme="minorHAnsi" w:cstheme="minorHAnsi"/>
                <w:szCs w:val="18"/>
              </w:rPr>
              <w:t xml:space="preserve">, zespołów </w:t>
            </w:r>
            <w:proofErr w:type="spellStart"/>
            <w:r w:rsidRPr="00256FF6">
              <w:rPr>
                <w:rFonts w:asciiTheme="minorHAnsi" w:hAnsiTheme="minorHAnsi" w:cstheme="minorHAnsi"/>
                <w:szCs w:val="18"/>
              </w:rPr>
              <w:t>mielodysplastycznych</w:t>
            </w:r>
            <w:proofErr w:type="spellEnd"/>
            <w:r w:rsidRPr="00256FF6">
              <w:rPr>
                <w:rFonts w:asciiTheme="minorHAnsi" w:hAnsiTheme="minorHAnsi" w:cstheme="minorHAnsi"/>
                <w:szCs w:val="18"/>
              </w:rPr>
              <w:t xml:space="preserve">, nowotworów z dojrzałych limfocytów B i T, skaz krwotocznych, </w:t>
            </w:r>
            <w:proofErr w:type="spellStart"/>
            <w:r w:rsidRPr="00256FF6">
              <w:rPr>
                <w:rFonts w:asciiTheme="minorHAnsi" w:hAnsiTheme="minorHAnsi" w:cstheme="minorHAnsi"/>
                <w:szCs w:val="18"/>
              </w:rPr>
              <w:t>trombofilii</w:t>
            </w:r>
            <w:proofErr w:type="spellEnd"/>
            <w:r w:rsidRPr="00256FF6">
              <w:rPr>
                <w:rFonts w:asciiTheme="minorHAnsi" w:hAnsiTheme="minorHAnsi" w:cstheme="minorHAnsi"/>
                <w:szCs w:val="18"/>
              </w:rPr>
              <w:t>, stanów bezpośredniego zagrożenia życia w hematologii, zaburzeń krwi w chorobach innych narządów,</w:t>
            </w:r>
          </w:p>
          <w:p w14:paraId="6DA8498A" w14:textId="77777777" w:rsidR="00D73337" w:rsidRPr="00256FF6" w:rsidRDefault="00D73337" w:rsidP="00145E63">
            <w:pPr>
              <w:pStyle w:val="ListParagraph"/>
              <w:numPr>
                <w:ilvl w:val="0"/>
                <w:numId w:val="4"/>
              </w:numPr>
              <w:spacing w:after="0" w:line="259" w:lineRule="auto"/>
              <w:rPr>
                <w:rFonts w:asciiTheme="minorHAnsi" w:hAnsiTheme="minorHAnsi" w:cstheme="minorHAnsi"/>
                <w:szCs w:val="18"/>
              </w:rPr>
            </w:pPr>
            <w:r w:rsidRPr="00256FF6">
              <w:rPr>
                <w:rFonts w:asciiTheme="minorHAnsi" w:hAnsiTheme="minorHAnsi" w:cstheme="minorHAnsi"/>
                <w:szCs w:val="18"/>
              </w:rPr>
              <w:t>chorób reumatycznych, w tym chorób układowych tkanki łącznej, układowych zapaleń naczyń, zapaleń stawów z zajęciem kręgosłupa, chorób metabolicznych kości, w szczególności osteoporozy i choroby zwyrodnieniowej stawów, dny moczanowej,</w:t>
            </w:r>
          </w:p>
          <w:p w14:paraId="6C1A28C5" w14:textId="77777777" w:rsidR="00D73337" w:rsidRDefault="00D73337" w:rsidP="00145E63">
            <w:pPr>
              <w:pStyle w:val="ListParagraph"/>
              <w:numPr>
                <w:ilvl w:val="0"/>
                <w:numId w:val="4"/>
              </w:numPr>
              <w:spacing w:after="0" w:line="259" w:lineRule="auto"/>
              <w:rPr>
                <w:rFonts w:asciiTheme="minorHAnsi" w:hAnsiTheme="minorHAnsi" w:cstheme="minorHAnsi"/>
                <w:szCs w:val="18"/>
              </w:rPr>
            </w:pPr>
            <w:r w:rsidRPr="00256FF6">
              <w:rPr>
                <w:rFonts w:asciiTheme="minorHAnsi" w:hAnsiTheme="minorHAnsi" w:cstheme="minorHAnsi"/>
                <w:szCs w:val="18"/>
              </w:rPr>
              <w:t>chorób alergicznych, w tym anafilaksji i wstrząsu anafilaktycznego oraz obrzęku naczynioruchowego,</w:t>
            </w:r>
          </w:p>
          <w:p w14:paraId="0DF7A0AE" w14:textId="429AEE4D" w:rsidR="00270858" w:rsidRPr="00D73337" w:rsidRDefault="00D73337" w:rsidP="00145E63">
            <w:pPr>
              <w:pStyle w:val="ListParagraph"/>
              <w:numPr>
                <w:ilvl w:val="0"/>
                <w:numId w:val="4"/>
              </w:numPr>
              <w:spacing w:after="0" w:line="259" w:lineRule="auto"/>
              <w:rPr>
                <w:rFonts w:asciiTheme="minorHAnsi" w:hAnsiTheme="minorHAnsi" w:cstheme="minorHAnsi"/>
                <w:szCs w:val="18"/>
              </w:rPr>
            </w:pPr>
            <w:r w:rsidRPr="00D73337">
              <w:rPr>
                <w:rFonts w:asciiTheme="minorHAnsi" w:hAnsiTheme="minorHAnsi" w:cstheme="minorHAnsi"/>
                <w:szCs w:val="18"/>
              </w:rPr>
              <w:t xml:space="preserve">zaburzeń wodno-elektrolitowych i kwasowo-zasadowych: stanów odwodnienia, stanów </w:t>
            </w:r>
            <w:proofErr w:type="spellStart"/>
            <w:r w:rsidRPr="00D73337">
              <w:rPr>
                <w:rFonts w:asciiTheme="minorHAnsi" w:hAnsiTheme="minorHAnsi" w:cstheme="minorHAnsi"/>
                <w:szCs w:val="18"/>
              </w:rPr>
              <w:t>przewodnienia</w:t>
            </w:r>
            <w:proofErr w:type="spellEnd"/>
            <w:r w:rsidRPr="00D73337">
              <w:rPr>
                <w:rFonts w:asciiTheme="minorHAnsi" w:hAnsiTheme="minorHAnsi" w:cstheme="minorHAnsi"/>
                <w:szCs w:val="18"/>
              </w:rPr>
              <w:t xml:space="preserve">, zaburzeń gospodarki elektrolitowej, kwasicy i </w:t>
            </w:r>
            <w:proofErr w:type="spellStart"/>
            <w:r w:rsidRPr="00D73337">
              <w:rPr>
                <w:rFonts w:asciiTheme="minorHAnsi" w:hAnsiTheme="minorHAnsi" w:cstheme="minorHAnsi"/>
                <w:szCs w:val="18"/>
              </w:rPr>
              <w:t>zasadowicy</w:t>
            </w:r>
            <w:proofErr w:type="spellEnd"/>
            <w:r w:rsidRPr="00D73337">
              <w:rPr>
                <w:rFonts w:asciiTheme="minorHAnsi" w:hAnsiTheme="minorHAnsi" w:cstheme="minorHAnsi"/>
                <w:szCs w:val="18"/>
              </w:rPr>
              <w:t>;</w:t>
            </w:r>
          </w:p>
        </w:tc>
      </w:tr>
      <w:tr w:rsidR="00270858" w:rsidRPr="007F6F86" w14:paraId="7BE0915A" w14:textId="77777777" w:rsidTr="00145E63">
        <w:trPr>
          <w:trHeight w:val="510"/>
        </w:trPr>
        <w:tc>
          <w:tcPr>
            <w:tcW w:w="10190" w:type="dxa"/>
            <w:gridSpan w:val="2"/>
            <w:tcBorders>
              <w:top w:val="single" w:sz="4" w:space="0" w:color="auto"/>
              <w:left w:val="single" w:sz="4" w:space="0" w:color="auto"/>
              <w:bottom w:val="single" w:sz="4" w:space="0" w:color="auto"/>
              <w:right w:val="single" w:sz="4" w:space="0" w:color="auto"/>
            </w:tcBorders>
            <w:vAlign w:val="center"/>
          </w:tcPr>
          <w:p w14:paraId="656F5A1A" w14:textId="77777777" w:rsidR="00270858" w:rsidRPr="007F6F86" w:rsidRDefault="00270858" w:rsidP="00D73337">
            <w:pPr>
              <w:spacing w:after="0" w:line="259" w:lineRule="auto"/>
              <w:ind w:left="0" w:firstLine="0"/>
              <w:rPr>
                <w:color w:val="auto"/>
                <w:szCs w:val="18"/>
              </w:rPr>
            </w:pPr>
            <w:r w:rsidRPr="007F6F86">
              <w:rPr>
                <w:b/>
                <w:color w:val="auto"/>
                <w:szCs w:val="18"/>
              </w:rPr>
              <w:t>Umiejętności – Absolwent* potrafi:</w:t>
            </w:r>
          </w:p>
        </w:tc>
      </w:tr>
      <w:tr w:rsidR="00270858" w:rsidRPr="007F6F86" w14:paraId="68D750A0"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713517D6" w14:textId="77777777" w:rsidR="00270858" w:rsidRPr="007F6F86" w:rsidRDefault="00270858" w:rsidP="00D73337">
            <w:pPr>
              <w:spacing w:after="0" w:line="259" w:lineRule="auto"/>
              <w:ind w:left="15" w:firstLine="0"/>
              <w:rPr>
                <w:color w:val="auto"/>
                <w:szCs w:val="18"/>
              </w:rPr>
            </w:pPr>
            <w:r w:rsidRPr="007F6F86">
              <w:rPr>
                <w:color w:val="auto"/>
                <w:szCs w:val="18"/>
              </w:rPr>
              <w:t>E.U1</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E06D8C" w14:textId="549A4582" w:rsidR="00270858" w:rsidRPr="007F6F86" w:rsidRDefault="00270858" w:rsidP="00D73337">
            <w:pPr>
              <w:spacing w:after="0" w:line="259" w:lineRule="auto"/>
              <w:ind w:left="0" w:firstLine="0"/>
              <w:rPr>
                <w:color w:val="auto"/>
                <w:szCs w:val="18"/>
              </w:rPr>
            </w:pPr>
            <w:r w:rsidRPr="007F6F86">
              <w:rPr>
                <w:szCs w:val="18"/>
              </w:rPr>
              <w:t>Przeprowadzać wywiad lekarski z pacjentem dorosłym.</w:t>
            </w:r>
          </w:p>
        </w:tc>
      </w:tr>
      <w:tr w:rsidR="00270858" w:rsidRPr="007F6F86" w14:paraId="7EF5A96B"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273CEFE1" w14:textId="77777777" w:rsidR="00270858" w:rsidRPr="007F6F86" w:rsidRDefault="00270858" w:rsidP="00D73337">
            <w:pPr>
              <w:spacing w:after="0" w:line="259" w:lineRule="auto"/>
              <w:ind w:left="15" w:firstLine="0"/>
              <w:rPr>
                <w:color w:val="auto"/>
                <w:szCs w:val="18"/>
              </w:rPr>
            </w:pPr>
            <w:r w:rsidRPr="007F6F86">
              <w:rPr>
                <w:color w:val="auto"/>
                <w:szCs w:val="18"/>
              </w:rPr>
              <w:t>E.U3</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B57D6" w14:textId="462A01F7" w:rsidR="00270858" w:rsidRPr="007F6F86" w:rsidRDefault="00270858" w:rsidP="00D73337">
            <w:pPr>
              <w:spacing w:after="0" w:line="259" w:lineRule="auto"/>
              <w:ind w:left="0" w:firstLine="0"/>
              <w:rPr>
                <w:color w:val="auto"/>
                <w:szCs w:val="18"/>
              </w:rPr>
            </w:pPr>
            <w:r w:rsidRPr="007F6F86">
              <w:rPr>
                <w:szCs w:val="18"/>
              </w:rPr>
              <w:t>Przeprowadzać pełne i ukierunkowane badanie fizykalne pacjenta dorosłego – ze szczególnym uwzględnieniem układu sercowo-naczyniowego.</w:t>
            </w:r>
          </w:p>
        </w:tc>
      </w:tr>
      <w:tr w:rsidR="00270858" w:rsidRPr="007F6F86" w14:paraId="088CD2AC"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317177AA" w14:textId="77777777" w:rsidR="00270858" w:rsidRPr="007F6F86" w:rsidRDefault="00270858" w:rsidP="00D73337">
            <w:pPr>
              <w:spacing w:after="0" w:line="259" w:lineRule="auto"/>
              <w:ind w:left="15" w:firstLine="0"/>
              <w:rPr>
                <w:color w:val="auto"/>
                <w:szCs w:val="18"/>
              </w:rPr>
            </w:pPr>
            <w:r w:rsidRPr="007F6F86">
              <w:rPr>
                <w:color w:val="auto"/>
                <w:szCs w:val="18"/>
              </w:rPr>
              <w:lastRenderedPageBreak/>
              <w:t>E.U7</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89018" w14:textId="764813BC" w:rsidR="00270858" w:rsidRPr="007F6F86" w:rsidRDefault="00270858" w:rsidP="00D73337">
            <w:pPr>
              <w:spacing w:after="0" w:line="259" w:lineRule="auto"/>
              <w:ind w:left="0" w:firstLine="0"/>
              <w:rPr>
                <w:color w:val="auto"/>
                <w:szCs w:val="18"/>
              </w:rPr>
            </w:pPr>
            <w:r w:rsidRPr="007F6F86">
              <w:rPr>
                <w:szCs w:val="18"/>
              </w:rPr>
              <w:t>Oceniać stan ogólny, stan przytomności i świadomości pacjenta.</w:t>
            </w:r>
          </w:p>
        </w:tc>
      </w:tr>
      <w:tr w:rsidR="00270858" w:rsidRPr="007F6F86" w14:paraId="4DE11BFD"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1D7ABDD2" w14:textId="61788573" w:rsidR="00270858" w:rsidRPr="007F6F86" w:rsidRDefault="00270858" w:rsidP="00D73337">
            <w:pPr>
              <w:spacing w:after="0" w:line="259" w:lineRule="auto"/>
              <w:ind w:left="15" w:firstLine="0"/>
              <w:rPr>
                <w:color w:val="auto"/>
                <w:szCs w:val="18"/>
              </w:rPr>
            </w:pPr>
            <w:r w:rsidRPr="007F6F86">
              <w:rPr>
                <w:color w:val="auto"/>
                <w:szCs w:val="18"/>
              </w:rPr>
              <w:t>E.U12</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0D0A6" w14:textId="3A55526E" w:rsidR="00270858" w:rsidRPr="007F6F86" w:rsidRDefault="00270858" w:rsidP="00D73337">
            <w:pPr>
              <w:spacing w:after="0" w:line="259" w:lineRule="auto"/>
              <w:ind w:left="0" w:firstLine="0"/>
              <w:rPr>
                <w:color w:val="auto"/>
                <w:szCs w:val="18"/>
              </w:rPr>
            </w:pPr>
            <w:r w:rsidRPr="007F6F86">
              <w:rPr>
                <w:szCs w:val="18"/>
              </w:rPr>
              <w:t>Przeprowadzać diagnostykę różnicową najczęstszych chorób osób dorosłych.</w:t>
            </w:r>
          </w:p>
        </w:tc>
      </w:tr>
      <w:tr w:rsidR="00270858" w:rsidRPr="007F6F86" w14:paraId="2C13C2EE"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36307E9B" w14:textId="77777777" w:rsidR="00270858" w:rsidRPr="007F6F86" w:rsidRDefault="00270858" w:rsidP="00D73337">
            <w:pPr>
              <w:spacing w:after="0" w:line="259" w:lineRule="auto"/>
              <w:ind w:left="15" w:firstLine="0"/>
              <w:rPr>
                <w:color w:val="auto"/>
                <w:szCs w:val="18"/>
              </w:rPr>
            </w:pPr>
            <w:r w:rsidRPr="007F6F86">
              <w:rPr>
                <w:color w:val="auto"/>
                <w:szCs w:val="18"/>
              </w:rPr>
              <w:t>E.U16</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D25A" w14:textId="43A1F6A7" w:rsidR="00270858" w:rsidRPr="007F6F86" w:rsidRDefault="00270858" w:rsidP="00D73337">
            <w:pPr>
              <w:spacing w:after="0" w:line="259" w:lineRule="auto"/>
              <w:ind w:left="0" w:firstLine="0"/>
              <w:rPr>
                <w:color w:val="auto"/>
                <w:szCs w:val="18"/>
              </w:rPr>
            </w:pPr>
            <w:r w:rsidRPr="007F6F86">
              <w:rPr>
                <w:szCs w:val="18"/>
              </w:rPr>
              <w:t>Planować postępowanie diagnostyczne, terapeutyczne i profilaktyczne.</w:t>
            </w:r>
          </w:p>
        </w:tc>
      </w:tr>
      <w:tr w:rsidR="00270858" w:rsidRPr="007F6F86" w14:paraId="24797962"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46DB2BA8" w14:textId="77777777" w:rsidR="00270858" w:rsidRPr="007F6F86" w:rsidRDefault="00270858" w:rsidP="00D73337">
            <w:pPr>
              <w:spacing w:after="0" w:line="259" w:lineRule="auto"/>
              <w:ind w:left="15" w:firstLine="0"/>
              <w:rPr>
                <w:color w:val="auto"/>
                <w:szCs w:val="18"/>
              </w:rPr>
            </w:pPr>
            <w:r w:rsidRPr="007F6F86">
              <w:rPr>
                <w:color w:val="auto"/>
                <w:szCs w:val="18"/>
              </w:rPr>
              <w:t>E.U24</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6B1A2" w14:textId="458E2575" w:rsidR="00270858" w:rsidRPr="007F6F86" w:rsidRDefault="00270858" w:rsidP="00D73337">
            <w:pPr>
              <w:spacing w:after="0" w:line="259" w:lineRule="auto"/>
              <w:ind w:left="0" w:firstLine="0"/>
              <w:rPr>
                <w:color w:val="auto"/>
                <w:szCs w:val="18"/>
              </w:rPr>
            </w:pPr>
            <w:r w:rsidRPr="007F6F86">
              <w:rPr>
                <w:szCs w:val="18"/>
              </w:rPr>
              <w:t>Interpretować badania laboratoryjne i identyfikuje przyczyny odchyleń́</w:t>
            </w:r>
            <w:r w:rsidR="00D535DC" w:rsidRPr="007F6F86">
              <w:rPr>
                <w:szCs w:val="18"/>
              </w:rPr>
              <w:t xml:space="preserve"> </w:t>
            </w:r>
            <w:r w:rsidRPr="007F6F86">
              <w:rPr>
                <w:szCs w:val="18"/>
              </w:rPr>
              <w:t>od normy.</w:t>
            </w:r>
          </w:p>
        </w:tc>
      </w:tr>
      <w:tr w:rsidR="00270858" w:rsidRPr="007F6F86" w14:paraId="39204974"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75569CF1" w14:textId="20763E12" w:rsidR="00270858" w:rsidRPr="007F6F86" w:rsidRDefault="00270858" w:rsidP="00D73337">
            <w:pPr>
              <w:spacing w:after="0" w:line="259" w:lineRule="auto"/>
              <w:ind w:left="15" w:firstLine="0"/>
              <w:rPr>
                <w:color w:val="auto"/>
                <w:szCs w:val="18"/>
              </w:rPr>
            </w:pPr>
            <w:r w:rsidRPr="007F6F86">
              <w:rPr>
                <w:color w:val="auto"/>
                <w:szCs w:val="18"/>
              </w:rPr>
              <w:t>E.U25</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CFB35A" w14:textId="2C6D00F8" w:rsidR="00270858" w:rsidRPr="007F6F86" w:rsidRDefault="00270858" w:rsidP="00D73337">
            <w:pPr>
              <w:spacing w:after="0" w:line="259" w:lineRule="auto"/>
              <w:ind w:left="0" w:firstLine="0"/>
              <w:rPr>
                <w:szCs w:val="18"/>
              </w:rPr>
            </w:pPr>
            <w:r w:rsidRPr="007F6F86">
              <w:rPr>
                <w:szCs w:val="18"/>
              </w:rPr>
              <w:t>Stosować leczenie żywieniowe, z uwzględnieniem żywienia dojelitowego i pozajelitowego.</w:t>
            </w:r>
          </w:p>
        </w:tc>
      </w:tr>
      <w:tr w:rsidR="00270858" w:rsidRPr="007F6F86" w14:paraId="003F92FB"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3DF56B00" w14:textId="164EBF9D" w:rsidR="00270858" w:rsidRPr="007F6F86" w:rsidRDefault="00270858" w:rsidP="00D73337">
            <w:pPr>
              <w:spacing w:after="0" w:line="259" w:lineRule="auto"/>
              <w:ind w:left="15" w:firstLine="0"/>
              <w:rPr>
                <w:color w:val="auto"/>
                <w:szCs w:val="18"/>
              </w:rPr>
            </w:pPr>
            <w:r w:rsidRPr="007F6F86">
              <w:rPr>
                <w:color w:val="auto"/>
                <w:szCs w:val="18"/>
              </w:rPr>
              <w:t>E.U26</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6AEE1" w14:textId="63EA30ED" w:rsidR="00270858" w:rsidRPr="007F6F86" w:rsidRDefault="00270858" w:rsidP="00D73337">
            <w:pPr>
              <w:spacing w:after="0" w:line="259" w:lineRule="auto"/>
              <w:ind w:left="0" w:firstLine="0"/>
              <w:rPr>
                <w:szCs w:val="18"/>
              </w:rPr>
            </w:pPr>
            <w:r w:rsidRPr="007F6F86">
              <w:rPr>
                <w:szCs w:val="18"/>
              </w:rPr>
              <w:t>Planować postępowanie w przypadku ekspozycji na zakażenie przenoszone drogą krwi.</w:t>
            </w:r>
          </w:p>
        </w:tc>
      </w:tr>
      <w:tr w:rsidR="00043493" w:rsidRPr="007F6F86" w14:paraId="047AF3DD"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28845B91" w14:textId="3F904F31" w:rsidR="00043493" w:rsidRPr="007F6F86" w:rsidRDefault="00043493" w:rsidP="00D73337">
            <w:pPr>
              <w:spacing w:after="0" w:line="259" w:lineRule="auto"/>
              <w:ind w:left="15" w:firstLine="0"/>
              <w:rPr>
                <w:color w:val="auto"/>
                <w:szCs w:val="18"/>
              </w:rPr>
            </w:pPr>
            <w:r w:rsidRPr="007F6F86">
              <w:rPr>
                <w:color w:val="auto"/>
                <w:szCs w:val="18"/>
              </w:rPr>
              <w:t>E.U2</w:t>
            </w:r>
            <w:r w:rsidR="00CB190D" w:rsidRPr="007F6F86">
              <w:rPr>
                <w:color w:val="auto"/>
                <w:szCs w:val="18"/>
              </w:rPr>
              <w:t>8</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9A1A3" w14:textId="11839B23" w:rsidR="00043493" w:rsidRPr="007F6F86" w:rsidRDefault="00CB190D" w:rsidP="00D73337">
            <w:pPr>
              <w:spacing w:after="0" w:line="259" w:lineRule="auto"/>
              <w:ind w:left="0" w:firstLine="0"/>
              <w:rPr>
                <w:szCs w:val="18"/>
              </w:rPr>
            </w:pPr>
            <w:r w:rsidRPr="007F6F86">
              <w:rPr>
                <w:szCs w:val="18"/>
              </w:rPr>
              <w:t>Pobierać i zabezpieczać materiał do badań wykorzystywanych w diagnostyce laboratoryjnej;</w:t>
            </w:r>
          </w:p>
        </w:tc>
      </w:tr>
      <w:tr w:rsidR="00270858" w:rsidRPr="007F6F86" w14:paraId="6E68A6C6" w14:textId="77777777" w:rsidTr="006C4893">
        <w:trPr>
          <w:trHeight w:val="383"/>
        </w:trPr>
        <w:tc>
          <w:tcPr>
            <w:tcW w:w="1530" w:type="dxa"/>
            <w:tcBorders>
              <w:top w:val="single" w:sz="4" w:space="0" w:color="auto"/>
              <w:left w:val="single" w:sz="4" w:space="0" w:color="auto"/>
              <w:bottom w:val="single" w:sz="4" w:space="0" w:color="auto"/>
              <w:right w:val="single" w:sz="4" w:space="0" w:color="auto"/>
            </w:tcBorders>
            <w:vAlign w:val="center"/>
          </w:tcPr>
          <w:p w14:paraId="63325CCC" w14:textId="05866432" w:rsidR="00270858" w:rsidRPr="007F6F86" w:rsidRDefault="00270858" w:rsidP="006C4893">
            <w:pPr>
              <w:spacing w:after="0" w:line="259" w:lineRule="auto"/>
              <w:ind w:left="15" w:firstLine="0"/>
              <w:rPr>
                <w:color w:val="auto"/>
                <w:szCs w:val="18"/>
              </w:rPr>
            </w:pPr>
            <w:r w:rsidRPr="007F6F86">
              <w:rPr>
                <w:szCs w:val="18"/>
              </w:rPr>
              <w:t xml:space="preserve">E.U29 </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D1D2A" w14:textId="77777777" w:rsidR="00D73337" w:rsidRPr="00256FF6" w:rsidRDefault="00D73337" w:rsidP="006C4893">
            <w:pPr>
              <w:spacing w:line="259" w:lineRule="auto"/>
              <w:rPr>
                <w:rFonts w:asciiTheme="minorHAnsi" w:hAnsiTheme="minorHAnsi" w:cstheme="minorHAnsi"/>
                <w:szCs w:val="18"/>
              </w:rPr>
            </w:pPr>
            <w:r w:rsidRPr="00256FF6">
              <w:rPr>
                <w:rFonts w:asciiTheme="minorHAnsi" w:hAnsiTheme="minorHAnsi" w:cstheme="minorHAnsi"/>
                <w:szCs w:val="18"/>
              </w:rPr>
              <w:t>wykonywać podstawowe procedury i zabiegi medyczne w tym:</w:t>
            </w:r>
          </w:p>
          <w:p w14:paraId="2F64B18B" w14:textId="77777777" w:rsidR="00D73337" w:rsidRPr="00256FF6" w:rsidRDefault="00D73337" w:rsidP="006C4893">
            <w:pPr>
              <w:pStyle w:val="ListParagraph"/>
              <w:numPr>
                <w:ilvl w:val="0"/>
                <w:numId w:val="5"/>
              </w:numPr>
              <w:spacing w:after="0" w:line="259" w:lineRule="auto"/>
              <w:rPr>
                <w:rFonts w:asciiTheme="minorHAnsi" w:hAnsiTheme="minorHAnsi" w:cstheme="minorHAnsi"/>
                <w:szCs w:val="18"/>
              </w:rPr>
            </w:pPr>
            <w:r w:rsidRPr="00256FF6">
              <w:rPr>
                <w:rFonts w:asciiTheme="minorHAnsi" w:hAnsiTheme="minorHAnsi" w:cstheme="minorHAnsi"/>
                <w:szCs w:val="18"/>
              </w:rPr>
              <w:t>pomiar temperatury ciała (powierzchownej oraz głębokiej), pomiar tętna, nieinwazyjny pomiar ciśnienia tętniczego,</w:t>
            </w:r>
          </w:p>
          <w:p w14:paraId="44FC00CE" w14:textId="77777777" w:rsidR="00D73337" w:rsidRPr="00256FF6" w:rsidRDefault="00D73337" w:rsidP="006C4893">
            <w:pPr>
              <w:pStyle w:val="ListParagraph"/>
              <w:numPr>
                <w:ilvl w:val="0"/>
                <w:numId w:val="5"/>
              </w:numPr>
              <w:spacing w:after="0" w:line="259" w:lineRule="auto"/>
              <w:rPr>
                <w:rFonts w:asciiTheme="minorHAnsi" w:hAnsiTheme="minorHAnsi" w:cstheme="minorHAnsi"/>
                <w:szCs w:val="18"/>
              </w:rPr>
            </w:pPr>
            <w:r w:rsidRPr="00256FF6">
              <w:rPr>
                <w:rFonts w:asciiTheme="minorHAnsi" w:hAnsiTheme="minorHAnsi" w:cstheme="minorHAnsi"/>
                <w:szCs w:val="18"/>
              </w:rPr>
              <w:t xml:space="preserve">monitorowanie parametrów życiowych przy pomocy kardiomonitora, </w:t>
            </w:r>
            <w:proofErr w:type="spellStart"/>
            <w:r w:rsidRPr="00256FF6">
              <w:rPr>
                <w:rFonts w:asciiTheme="minorHAnsi" w:hAnsiTheme="minorHAnsi" w:cstheme="minorHAnsi"/>
                <w:szCs w:val="18"/>
              </w:rPr>
              <w:t>pulsoksymetrię</w:t>
            </w:r>
            <w:proofErr w:type="spellEnd"/>
            <w:r w:rsidRPr="00256FF6">
              <w:rPr>
                <w:rFonts w:asciiTheme="minorHAnsi" w:hAnsiTheme="minorHAnsi" w:cstheme="minorHAnsi"/>
                <w:szCs w:val="18"/>
              </w:rPr>
              <w:t>,</w:t>
            </w:r>
          </w:p>
          <w:p w14:paraId="12B7BA7A" w14:textId="77777777" w:rsidR="00D73337" w:rsidRPr="00256FF6" w:rsidRDefault="00D73337" w:rsidP="006C4893">
            <w:pPr>
              <w:pStyle w:val="ListParagraph"/>
              <w:numPr>
                <w:ilvl w:val="0"/>
                <w:numId w:val="5"/>
              </w:numPr>
              <w:spacing w:after="0" w:line="259" w:lineRule="auto"/>
              <w:rPr>
                <w:rFonts w:asciiTheme="minorHAnsi" w:hAnsiTheme="minorHAnsi" w:cstheme="minorHAnsi"/>
                <w:szCs w:val="18"/>
              </w:rPr>
            </w:pPr>
            <w:r w:rsidRPr="00256FF6">
              <w:rPr>
                <w:rFonts w:asciiTheme="minorHAnsi" w:hAnsiTheme="minorHAnsi" w:cstheme="minorHAnsi"/>
                <w:szCs w:val="18"/>
              </w:rPr>
              <w:t>badanie spirometryczne, leczenie tlenem, wentylację wspomaganą i zastępczą,</w:t>
            </w:r>
          </w:p>
          <w:p w14:paraId="2D79936B" w14:textId="77777777" w:rsidR="00D73337" w:rsidRPr="00256FF6" w:rsidRDefault="00D73337" w:rsidP="006C4893">
            <w:pPr>
              <w:pStyle w:val="ListParagraph"/>
              <w:numPr>
                <w:ilvl w:val="0"/>
                <w:numId w:val="5"/>
              </w:numPr>
              <w:spacing w:after="0" w:line="259" w:lineRule="auto"/>
              <w:rPr>
                <w:rFonts w:asciiTheme="minorHAnsi" w:hAnsiTheme="minorHAnsi" w:cstheme="minorHAnsi"/>
                <w:szCs w:val="18"/>
              </w:rPr>
            </w:pPr>
            <w:r w:rsidRPr="00256FF6">
              <w:rPr>
                <w:rFonts w:asciiTheme="minorHAnsi" w:hAnsiTheme="minorHAnsi" w:cstheme="minorHAnsi"/>
                <w:szCs w:val="18"/>
              </w:rPr>
              <w:t>wprowadzenie rurki ustno-gardłowej,</w:t>
            </w:r>
          </w:p>
          <w:p w14:paraId="2C193315" w14:textId="77777777" w:rsidR="00D73337" w:rsidRPr="00256FF6" w:rsidRDefault="00D73337" w:rsidP="006C4893">
            <w:pPr>
              <w:pStyle w:val="ListParagraph"/>
              <w:numPr>
                <w:ilvl w:val="0"/>
                <w:numId w:val="5"/>
              </w:numPr>
              <w:spacing w:after="0" w:line="259" w:lineRule="auto"/>
              <w:rPr>
                <w:rFonts w:asciiTheme="minorHAnsi" w:hAnsiTheme="minorHAnsi" w:cstheme="minorHAnsi"/>
                <w:szCs w:val="18"/>
              </w:rPr>
            </w:pPr>
            <w:r w:rsidRPr="00256FF6">
              <w:rPr>
                <w:rFonts w:asciiTheme="minorHAnsi" w:hAnsiTheme="minorHAnsi" w:cstheme="minorHAnsi"/>
                <w:szCs w:val="18"/>
              </w:rPr>
              <w:t xml:space="preserve">wstrzyknięcia dożylne, domięśniowe i podskórne, </w:t>
            </w:r>
            <w:proofErr w:type="spellStart"/>
            <w:r w:rsidRPr="00256FF6">
              <w:rPr>
                <w:rFonts w:asciiTheme="minorHAnsi" w:hAnsiTheme="minorHAnsi" w:cstheme="minorHAnsi"/>
                <w:szCs w:val="18"/>
              </w:rPr>
              <w:t>kaniulację</w:t>
            </w:r>
            <w:proofErr w:type="spellEnd"/>
            <w:r w:rsidRPr="00256FF6">
              <w:rPr>
                <w:rFonts w:asciiTheme="minorHAnsi" w:hAnsiTheme="minorHAnsi" w:cstheme="minorHAnsi"/>
                <w:szCs w:val="18"/>
              </w:rPr>
              <w:t xml:space="preserve"> żył obwodowych, pobieranie obwodowej krwi żylnej, pobieranie krwi na posiew, pobieranie krwi tętniczej, pobieranie </w:t>
            </w:r>
            <w:proofErr w:type="spellStart"/>
            <w:r w:rsidRPr="00256FF6">
              <w:rPr>
                <w:rFonts w:asciiTheme="minorHAnsi" w:hAnsiTheme="minorHAnsi" w:cstheme="minorHAnsi"/>
                <w:szCs w:val="18"/>
              </w:rPr>
              <w:t>arterializowanej</w:t>
            </w:r>
            <w:proofErr w:type="spellEnd"/>
            <w:r w:rsidRPr="00256FF6">
              <w:rPr>
                <w:rFonts w:asciiTheme="minorHAnsi" w:hAnsiTheme="minorHAnsi" w:cstheme="minorHAnsi"/>
                <w:szCs w:val="18"/>
              </w:rPr>
              <w:t xml:space="preserve"> krwi włośniczkowej,</w:t>
            </w:r>
          </w:p>
          <w:p w14:paraId="5DC983D8" w14:textId="77777777" w:rsidR="00D73337" w:rsidRPr="00256FF6" w:rsidRDefault="00D73337" w:rsidP="006C4893">
            <w:pPr>
              <w:pStyle w:val="ListParagraph"/>
              <w:numPr>
                <w:ilvl w:val="0"/>
                <w:numId w:val="5"/>
              </w:numPr>
              <w:spacing w:after="0" w:line="259" w:lineRule="auto"/>
              <w:rPr>
                <w:rFonts w:asciiTheme="minorHAnsi" w:hAnsiTheme="minorHAnsi" w:cstheme="minorHAnsi"/>
                <w:szCs w:val="18"/>
              </w:rPr>
            </w:pPr>
            <w:r w:rsidRPr="00256FF6">
              <w:rPr>
                <w:rFonts w:asciiTheme="minorHAnsi" w:hAnsiTheme="minorHAnsi" w:cstheme="minorHAnsi"/>
                <w:szCs w:val="18"/>
              </w:rPr>
              <w:t>pobieranie wymazów z nosa, gardła i skóry,</w:t>
            </w:r>
          </w:p>
          <w:p w14:paraId="16D3DFCB" w14:textId="77777777" w:rsidR="00D73337" w:rsidRPr="00256FF6" w:rsidRDefault="00D73337" w:rsidP="006C4893">
            <w:pPr>
              <w:pStyle w:val="ListParagraph"/>
              <w:numPr>
                <w:ilvl w:val="0"/>
                <w:numId w:val="5"/>
              </w:numPr>
              <w:spacing w:after="0" w:line="259" w:lineRule="auto"/>
              <w:rPr>
                <w:rFonts w:asciiTheme="minorHAnsi" w:hAnsiTheme="minorHAnsi" w:cstheme="minorHAnsi"/>
                <w:szCs w:val="18"/>
              </w:rPr>
            </w:pPr>
            <w:r w:rsidRPr="00256FF6">
              <w:rPr>
                <w:rFonts w:asciiTheme="minorHAnsi" w:hAnsiTheme="minorHAnsi" w:cstheme="minorHAnsi"/>
                <w:szCs w:val="18"/>
              </w:rPr>
              <w:t>cewnikowanie pęcherza moczowego u kobiet i mężczyzn, zgłębnikowanie żołądka, płukanie żołądka, enemę,</w:t>
            </w:r>
          </w:p>
          <w:p w14:paraId="593D3EEB" w14:textId="77777777" w:rsidR="00D73337" w:rsidRDefault="00D73337" w:rsidP="006C4893">
            <w:pPr>
              <w:pStyle w:val="ListParagraph"/>
              <w:numPr>
                <w:ilvl w:val="0"/>
                <w:numId w:val="5"/>
              </w:numPr>
              <w:spacing w:after="0" w:line="259" w:lineRule="auto"/>
              <w:rPr>
                <w:rFonts w:asciiTheme="minorHAnsi" w:hAnsiTheme="minorHAnsi" w:cstheme="minorHAnsi"/>
                <w:szCs w:val="18"/>
              </w:rPr>
            </w:pPr>
            <w:r w:rsidRPr="00256FF6">
              <w:rPr>
                <w:rFonts w:asciiTheme="minorHAnsi" w:hAnsiTheme="minorHAnsi" w:cstheme="minorHAnsi"/>
                <w:szCs w:val="18"/>
              </w:rPr>
              <w:t>standardowy elektrokardiogram spoczynkowy wraz z interpretacją, kardiowersję elektryczną i defibrylację serca,</w:t>
            </w:r>
          </w:p>
          <w:p w14:paraId="6BF34345" w14:textId="1DA3A4D9" w:rsidR="00270858" w:rsidRPr="00D73337" w:rsidRDefault="00D73337" w:rsidP="006C4893">
            <w:pPr>
              <w:pStyle w:val="ListParagraph"/>
              <w:numPr>
                <w:ilvl w:val="0"/>
                <w:numId w:val="5"/>
              </w:numPr>
              <w:spacing w:after="0" w:line="259" w:lineRule="auto"/>
              <w:rPr>
                <w:rFonts w:asciiTheme="minorHAnsi" w:hAnsiTheme="minorHAnsi" w:cstheme="minorHAnsi"/>
                <w:szCs w:val="18"/>
              </w:rPr>
            </w:pPr>
            <w:r w:rsidRPr="00D73337">
              <w:rPr>
                <w:rFonts w:asciiTheme="minorHAnsi" w:hAnsiTheme="minorHAnsi" w:cstheme="minorHAnsi"/>
                <w:szCs w:val="18"/>
              </w:rPr>
              <w:t>proste testy paskowe i pomiar stężenia glukozy we krwi;</w:t>
            </w:r>
          </w:p>
        </w:tc>
      </w:tr>
      <w:tr w:rsidR="00270858" w:rsidRPr="007F6F86" w14:paraId="2E20FBD0" w14:textId="77777777" w:rsidTr="006C4893">
        <w:trPr>
          <w:trHeight w:val="383"/>
        </w:trPr>
        <w:tc>
          <w:tcPr>
            <w:tcW w:w="1530" w:type="dxa"/>
            <w:tcBorders>
              <w:top w:val="single" w:sz="4" w:space="0" w:color="auto"/>
              <w:left w:val="single" w:sz="4" w:space="0" w:color="auto"/>
              <w:bottom w:val="single" w:sz="4" w:space="0" w:color="auto"/>
              <w:right w:val="single" w:sz="4" w:space="0" w:color="auto"/>
            </w:tcBorders>
            <w:vAlign w:val="center"/>
          </w:tcPr>
          <w:p w14:paraId="3FD2EBBF" w14:textId="054679E6" w:rsidR="00270858" w:rsidRPr="007F6F86" w:rsidRDefault="006C4893" w:rsidP="006C4893">
            <w:pPr>
              <w:spacing w:after="0" w:line="259" w:lineRule="auto"/>
              <w:ind w:left="15" w:firstLine="0"/>
              <w:rPr>
                <w:color w:val="auto"/>
                <w:szCs w:val="18"/>
              </w:rPr>
            </w:pPr>
            <w:r w:rsidRPr="00256FF6">
              <w:rPr>
                <w:rFonts w:asciiTheme="minorHAnsi" w:hAnsiTheme="minorHAnsi" w:cstheme="minorHAnsi"/>
                <w:szCs w:val="18"/>
              </w:rPr>
              <w:t>E.U30</w:t>
            </w:r>
            <w:r>
              <w:rPr>
                <w:rFonts w:asciiTheme="minorHAnsi" w:hAnsiTheme="minorHAnsi" w:cstheme="minorHAnsi"/>
                <w:szCs w:val="18"/>
              </w:rPr>
              <w:t xml:space="preserve"> pkt 1,2,3,4,5,</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57672E" w14:textId="77777777" w:rsidR="006C4893" w:rsidRPr="00256FF6" w:rsidRDefault="006C4893" w:rsidP="006C4893">
            <w:pPr>
              <w:spacing w:line="259" w:lineRule="auto"/>
              <w:rPr>
                <w:rFonts w:asciiTheme="minorHAnsi" w:hAnsiTheme="minorHAnsi" w:cstheme="minorHAnsi"/>
                <w:szCs w:val="18"/>
              </w:rPr>
            </w:pPr>
            <w:r w:rsidRPr="00256FF6">
              <w:rPr>
                <w:rFonts w:asciiTheme="minorHAnsi" w:hAnsiTheme="minorHAnsi" w:cstheme="minorHAnsi"/>
                <w:szCs w:val="18"/>
              </w:rPr>
              <w:t>asystować przy przeprowadzaniu następujących procedur i zabiegów medycznych:</w:t>
            </w:r>
          </w:p>
          <w:p w14:paraId="271E1BEA" w14:textId="77777777" w:rsidR="006C4893" w:rsidRPr="00256FF6" w:rsidRDefault="006C4893" w:rsidP="006C4893">
            <w:pPr>
              <w:pStyle w:val="ListParagraph"/>
              <w:numPr>
                <w:ilvl w:val="0"/>
                <w:numId w:val="6"/>
              </w:numPr>
              <w:spacing w:after="0" w:line="259" w:lineRule="auto"/>
              <w:rPr>
                <w:rFonts w:asciiTheme="minorHAnsi" w:hAnsiTheme="minorHAnsi" w:cstheme="minorHAnsi"/>
                <w:szCs w:val="18"/>
              </w:rPr>
            </w:pPr>
            <w:r w:rsidRPr="00256FF6">
              <w:rPr>
                <w:rFonts w:asciiTheme="minorHAnsi" w:hAnsiTheme="minorHAnsi" w:cstheme="minorHAnsi"/>
                <w:szCs w:val="18"/>
              </w:rPr>
              <w:t>przetaczaniu preparatów krwi i krwiopochodnych,</w:t>
            </w:r>
          </w:p>
          <w:p w14:paraId="4921AF6E" w14:textId="77777777" w:rsidR="006C4893" w:rsidRPr="00256FF6" w:rsidRDefault="006C4893" w:rsidP="006C4893">
            <w:pPr>
              <w:pStyle w:val="ListParagraph"/>
              <w:numPr>
                <w:ilvl w:val="0"/>
                <w:numId w:val="6"/>
              </w:numPr>
              <w:spacing w:after="0" w:line="259" w:lineRule="auto"/>
              <w:rPr>
                <w:rFonts w:asciiTheme="minorHAnsi" w:hAnsiTheme="minorHAnsi" w:cstheme="minorHAnsi"/>
                <w:szCs w:val="18"/>
              </w:rPr>
            </w:pPr>
            <w:r w:rsidRPr="00256FF6">
              <w:rPr>
                <w:rFonts w:asciiTheme="minorHAnsi" w:hAnsiTheme="minorHAnsi" w:cstheme="minorHAnsi"/>
                <w:szCs w:val="18"/>
              </w:rPr>
              <w:t>drenażu jamy opłucnowej,</w:t>
            </w:r>
          </w:p>
          <w:p w14:paraId="2C53FD7B" w14:textId="77777777" w:rsidR="006C4893" w:rsidRPr="00256FF6" w:rsidRDefault="006C4893" w:rsidP="006C4893">
            <w:pPr>
              <w:pStyle w:val="ListParagraph"/>
              <w:numPr>
                <w:ilvl w:val="0"/>
                <w:numId w:val="6"/>
              </w:numPr>
              <w:spacing w:after="0" w:line="259" w:lineRule="auto"/>
              <w:rPr>
                <w:rFonts w:asciiTheme="minorHAnsi" w:hAnsiTheme="minorHAnsi" w:cstheme="minorHAnsi"/>
                <w:szCs w:val="18"/>
              </w:rPr>
            </w:pPr>
            <w:r w:rsidRPr="00256FF6">
              <w:rPr>
                <w:rFonts w:asciiTheme="minorHAnsi" w:hAnsiTheme="minorHAnsi" w:cstheme="minorHAnsi"/>
                <w:szCs w:val="18"/>
              </w:rPr>
              <w:t>nakłuciu worka osierdziowego,</w:t>
            </w:r>
          </w:p>
          <w:p w14:paraId="2D302E74" w14:textId="77777777" w:rsidR="006C4893" w:rsidRDefault="006C4893" w:rsidP="006C4893">
            <w:pPr>
              <w:pStyle w:val="ListParagraph"/>
              <w:numPr>
                <w:ilvl w:val="0"/>
                <w:numId w:val="6"/>
              </w:numPr>
              <w:spacing w:after="0" w:line="259" w:lineRule="auto"/>
              <w:rPr>
                <w:rFonts w:asciiTheme="minorHAnsi" w:hAnsiTheme="minorHAnsi" w:cstheme="minorHAnsi"/>
                <w:szCs w:val="18"/>
              </w:rPr>
            </w:pPr>
            <w:r w:rsidRPr="00256FF6">
              <w:rPr>
                <w:rFonts w:asciiTheme="minorHAnsi" w:hAnsiTheme="minorHAnsi" w:cstheme="minorHAnsi"/>
                <w:szCs w:val="18"/>
              </w:rPr>
              <w:t>nakłuciu jamy otrzewnowej,</w:t>
            </w:r>
          </w:p>
          <w:p w14:paraId="1FC6F13A" w14:textId="2C72D8A8" w:rsidR="00270858" w:rsidRPr="006C4893" w:rsidRDefault="006C4893" w:rsidP="006C4893">
            <w:pPr>
              <w:pStyle w:val="ListParagraph"/>
              <w:numPr>
                <w:ilvl w:val="0"/>
                <w:numId w:val="6"/>
              </w:numPr>
              <w:spacing w:after="0" w:line="259" w:lineRule="auto"/>
              <w:rPr>
                <w:rFonts w:asciiTheme="minorHAnsi" w:hAnsiTheme="minorHAnsi" w:cstheme="minorHAnsi"/>
                <w:szCs w:val="18"/>
              </w:rPr>
            </w:pPr>
            <w:r w:rsidRPr="006C4893">
              <w:rPr>
                <w:rFonts w:asciiTheme="minorHAnsi" w:hAnsiTheme="minorHAnsi" w:cstheme="minorHAnsi"/>
                <w:szCs w:val="18"/>
              </w:rPr>
              <w:t>nakłuciu lędźwiowym</w:t>
            </w:r>
          </w:p>
        </w:tc>
      </w:tr>
      <w:tr w:rsidR="00270858" w:rsidRPr="007F6F86" w14:paraId="63C23F1D"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426927D0" w14:textId="77777777" w:rsidR="00270858" w:rsidRPr="007F6F86" w:rsidRDefault="00270858" w:rsidP="006C4893">
            <w:pPr>
              <w:spacing w:after="0" w:line="259" w:lineRule="auto"/>
              <w:ind w:left="15" w:firstLine="0"/>
              <w:rPr>
                <w:color w:val="auto"/>
                <w:szCs w:val="18"/>
              </w:rPr>
            </w:pPr>
            <w:r w:rsidRPr="007F6F86">
              <w:rPr>
                <w:szCs w:val="18"/>
              </w:rPr>
              <w:t>E.U32</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93AD1" w14:textId="0E04D977" w:rsidR="00270858" w:rsidRPr="007F6F86" w:rsidRDefault="00D535DC" w:rsidP="006C4893">
            <w:pPr>
              <w:spacing w:after="0" w:line="259" w:lineRule="auto"/>
              <w:ind w:left="0" w:firstLine="0"/>
              <w:rPr>
                <w:color w:val="auto"/>
                <w:szCs w:val="18"/>
              </w:rPr>
            </w:pPr>
            <w:r w:rsidRPr="007F6F86">
              <w:rPr>
                <w:szCs w:val="18"/>
              </w:rPr>
              <w:t>Planować</w:t>
            </w:r>
            <w:r w:rsidR="00270858" w:rsidRPr="007F6F86">
              <w:rPr>
                <w:szCs w:val="18"/>
              </w:rPr>
              <w:t xml:space="preserve"> konsultacje specjalistyczne</w:t>
            </w:r>
          </w:p>
        </w:tc>
      </w:tr>
      <w:tr w:rsidR="00270858" w:rsidRPr="007F6F86" w14:paraId="5D233414" w14:textId="77777777" w:rsidTr="00145E63">
        <w:trPr>
          <w:trHeight w:val="510"/>
        </w:trPr>
        <w:tc>
          <w:tcPr>
            <w:tcW w:w="1530" w:type="dxa"/>
            <w:tcBorders>
              <w:top w:val="single" w:sz="4" w:space="0" w:color="auto"/>
              <w:left w:val="single" w:sz="4" w:space="0" w:color="auto"/>
              <w:bottom w:val="single" w:sz="4" w:space="0" w:color="auto"/>
              <w:right w:val="single" w:sz="4" w:space="0" w:color="auto"/>
            </w:tcBorders>
            <w:vAlign w:val="center"/>
          </w:tcPr>
          <w:p w14:paraId="2DFC178C" w14:textId="77777777" w:rsidR="00270858" w:rsidRPr="007F6F86" w:rsidRDefault="00270858" w:rsidP="006C4893">
            <w:pPr>
              <w:spacing w:after="0" w:line="259" w:lineRule="auto"/>
              <w:ind w:left="15" w:firstLine="0"/>
              <w:rPr>
                <w:color w:val="auto"/>
                <w:szCs w:val="18"/>
              </w:rPr>
            </w:pPr>
            <w:r w:rsidRPr="007F6F86">
              <w:rPr>
                <w:color w:val="auto"/>
                <w:szCs w:val="18"/>
              </w:rPr>
              <w:t>E.U38</w:t>
            </w:r>
          </w:p>
        </w:tc>
        <w:tc>
          <w:tcPr>
            <w:tcW w:w="8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2031CC" w14:textId="6B17620D" w:rsidR="00270858" w:rsidRPr="007F6F86" w:rsidRDefault="00270858" w:rsidP="006C4893">
            <w:pPr>
              <w:spacing w:after="0" w:line="259" w:lineRule="auto"/>
              <w:ind w:left="0" w:firstLine="0"/>
              <w:rPr>
                <w:color w:val="auto"/>
                <w:szCs w:val="18"/>
              </w:rPr>
            </w:pPr>
            <w:r w:rsidRPr="007F6F86">
              <w:rPr>
                <w:szCs w:val="18"/>
              </w:rPr>
              <w:t>Prowadzi</w:t>
            </w:r>
            <w:r w:rsidR="00D535DC" w:rsidRPr="007F6F86">
              <w:rPr>
                <w:szCs w:val="18"/>
              </w:rPr>
              <w:t>ć</w:t>
            </w:r>
            <w:r w:rsidRPr="007F6F86">
              <w:rPr>
                <w:szCs w:val="18"/>
              </w:rPr>
              <w:t xml:space="preserve"> dokumentację medyczną pacjenta</w:t>
            </w:r>
          </w:p>
        </w:tc>
      </w:tr>
    </w:tbl>
    <w:p w14:paraId="2A91BC5B" w14:textId="77777777" w:rsidR="00270858" w:rsidRPr="00145E63" w:rsidRDefault="00270858" w:rsidP="00270858">
      <w:pPr>
        <w:spacing w:after="11" w:line="259" w:lineRule="auto"/>
        <w:rPr>
          <w:bCs/>
          <w:i/>
          <w:iCs/>
          <w:color w:val="auto"/>
          <w:sz w:val="16"/>
          <w:szCs w:val="16"/>
        </w:rPr>
      </w:pPr>
      <w:r w:rsidRPr="00145E63">
        <w:rPr>
          <w:bCs/>
          <w:i/>
          <w:iCs/>
          <w:color w:val="auto"/>
          <w:sz w:val="16"/>
          <w:szCs w:val="16"/>
        </w:rPr>
        <w:t>*W załącznikach do Rozporządzenia Ministra NiSW z 26 lipca 2019 wspomina się o „absolwencie”, a nie studencie</w:t>
      </w:r>
    </w:p>
    <w:p w14:paraId="33F3C7C6" w14:textId="77777777" w:rsidR="00270858" w:rsidRPr="007F6F86" w:rsidRDefault="00270858" w:rsidP="00270858">
      <w:pPr>
        <w:spacing w:after="11" w:line="259" w:lineRule="auto"/>
        <w:ind w:left="0" w:firstLine="0"/>
        <w:rPr>
          <w:bCs/>
          <w:i/>
          <w:iCs/>
          <w:color w:val="auto"/>
          <w:szCs w:val="18"/>
        </w:rPr>
      </w:pPr>
    </w:p>
    <w:tbl>
      <w:tblPr>
        <w:tblStyle w:val="TableGrid"/>
        <w:tblW w:w="101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6" w:type="dxa"/>
          <w:left w:w="83" w:type="dxa"/>
          <w:right w:w="97" w:type="dxa"/>
        </w:tblCellMar>
        <w:tblLook w:val="04A0" w:firstRow="1" w:lastRow="0" w:firstColumn="1" w:lastColumn="0" w:noHBand="0" w:noVBand="1"/>
      </w:tblPr>
      <w:tblGrid>
        <w:gridCol w:w="1530"/>
        <w:gridCol w:w="8660"/>
      </w:tblGrid>
      <w:tr w:rsidR="00270858" w:rsidRPr="007F6F86" w14:paraId="0708E31B" w14:textId="77777777" w:rsidTr="00145E63">
        <w:trPr>
          <w:trHeight w:val="510"/>
        </w:trPr>
        <w:tc>
          <w:tcPr>
            <w:tcW w:w="10190" w:type="dxa"/>
            <w:gridSpan w:val="2"/>
            <w:vAlign w:val="center"/>
          </w:tcPr>
          <w:p w14:paraId="2A43D32B" w14:textId="52379211" w:rsidR="00270858" w:rsidRPr="007F6F86" w:rsidRDefault="006C4893" w:rsidP="006C4893">
            <w:pPr>
              <w:pStyle w:val="ListParagraph"/>
              <w:numPr>
                <w:ilvl w:val="0"/>
                <w:numId w:val="1"/>
              </w:numPr>
              <w:spacing w:after="0" w:line="259" w:lineRule="auto"/>
              <w:rPr>
                <w:b/>
                <w:color w:val="auto"/>
                <w:szCs w:val="18"/>
              </w:rPr>
            </w:pPr>
            <w:r w:rsidRPr="007F6F86">
              <w:rPr>
                <w:b/>
                <w:smallCaps/>
                <w:color w:val="auto"/>
                <w:szCs w:val="18"/>
              </w:rPr>
              <w:t>POZOSTAŁE EFEKTY UCZENIA SIĘ</w:t>
            </w:r>
            <w:r w:rsidRPr="007F6F86">
              <w:rPr>
                <w:b/>
                <w:color w:val="auto"/>
                <w:szCs w:val="18"/>
              </w:rPr>
              <w:t xml:space="preserve"> </w:t>
            </w:r>
          </w:p>
        </w:tc>
      </w:tr>
      <w:tr w:rsidR="00270858" w:rsidRPr="007F6F86" w14:paraId="43234464" w14:textId="77777777" w:rsidTr="00145E63">
        <w:trPr>
          <w:trHeight w:val="510"/>
        </w:trPr>
        <w:tc>
          <w:tcPr>
            <w:tcW w:w="1530" w:type="dxa"/>
            <w:vAlign w:val="center"/>
          </w:tcPr>
          <w:p w14:paraId="7AFD250C" w14:textId="77777777" w:rsidR="00270858" w:rsidRPr="007F6F86" w:rsidRDefault="00270858" w:rsidP="006C4893">
            <w:pPr>
              <w:spacing w:after="0" w:line="259" w:lineRule="auto"/>
              <w:ind w:left="116" w:firstLine="0"/>
              <w:rPr>
                <w:b/>
                <w:color w:val="auto"/>
                <w:szCs w:val="18"/>
              </w:rPr>
            </w:pPr>
            <w:r w:rsidRPr="007F6F86">
              <w:rPr>
                <w:b/>
                <w:color w:val="auto"/>
                <w:szCs w:val="18"/>
              </w:rPr>
              <w:t>Numer efektu uczenia się</w:t>
            </w:r>
          </w:p>
        </w:tc>
        <w:tc>
          <w:tcPr>
            <w:tcW w:w="8660" w:type="dxa"/>
            <w:vAlign w:val="center"/>
          </w:tcPr>
          <w:p w14:paraId="5C833DEF" w14:textId="54AF02E6" w:rsidR="00270858" w:rsidRPr="007F6F86" w:rsidRDefault="00270858" w:rsidP="006C4893">
            <w:pPr>
              <w:spacing w:after="0" w:line="259" w:lineRule="auto"/>
              <w:ind w:left="0" w:firstLine="0"/>
              <w:rPr>
                <w:b/>
                <w:color w:val="A6A6A6" w:themeColor="background1" w:themeShade="A6"/>
                <w:szCs w:val="18"/>
              </w:rPr>
            </w:pPr>
          </w:p>
          <w:p w14:paraId="31EBEE57" w14:textId="77777777" w:rsidR="00270858" w:rsidRPr="007F6F86" w:rsidRDefault="00270858" w:rsidP="006C4893">
            <w:pPr>
              <w:spacing w:after="0" w:line="259" w:lineRule="auto"/>
              <w:ind w:left="0" w:firstLine="0"/>
              <w:rPr>
                <w:color w:val="auto"/>
                <w:szCs w:val="18"/>
              </w:rPr>
            </w:pPr>
            <w:r w:rsidRPr="007F6F86">
              <w:rPr>
                <w:b/>
                <w:color w:val="auto"/>
                <w:szCs w:val="18"/>
              </w:rPr>
              <w:t>Efekty w zakresie</w:t>
            </w:r>
          </w:p>
        </w:tc>
      </w:tr>
      <w:tr w:rsidR="00270858" w:rsidRPr="007F6F86" w14:paraId="1062B61C" w14:textId="77777777" w:rsidTr="00145E63">
        <w:trPr>
          <w:trHeight w:val="510"/>
        </w:trPr>
        <w:tc>
          <w:tcPr>
            <w:tcW w:w="10190" w:type="dxa"/>
            <w:gridSpan w:val="2"/>
            <w:vAlign w:val="center"/>
          </w:tcPr>
          <w:p w14:paraId="3B03806D" w14:textId="77777777" w:rsidR="00270858" w:rsidRPr="007F6F86" w:rsidRDefault="00270858" w:rsidP="006C4893">
            <w:pPr>
              <w:spacing w:after="0" w:line="259" w:lineRule="auto"/>
              <w:ind w:left="0" w:firstLine="0"/>
              <w:rPr>
                <w:color w:val="auto"/>
                <w:szCs w:val="18"/>
              </w:rPr>
            </w:pPr>
            <w:r w:rsidRPr="007F6F86">
              <w:rPr>
                <w:b/>
                <w:color w:val="auto"/>
                <w:szCs w:val="18"/>
              </w:rPr>
              <w:t>Wiedzy – Absolwent zna i rozumie:</w:t>
            </w:r>
          </w:p>
        </w:tc>
      </w:tr>
      <w:tr w:rsidR="00270858" w:rsidRPr="007F6F86" w14:paraId="40020AD6" w14:textId="77777777" w:rsidTr="00145E63">
        <w:trPr>
          <w:trHeight w:val="510"/>
        </w:trPr>
        <w:tc>
          <w:tcPr>
            <w:tcW w:w="1530" w:type="dxa"/>
            <w:vAlign w:val="center"/>
          </w:tcPr>
          <w:p w14:paraId="35F101DA" w14:textId="45C6FCEB" w:rsidR="00270858" w:rsidRPr="007F6F86" w:rsidRDefault="00270858" w:rsidP="006C4893">
            <w:pPr>
              <w:spacing w:after="0" w:line="259" w:lineRule="auto"/>
              <w:ind w:left="161" w:firstLine="0"/>
              <w:rPr>
                <w:color w:val="auto"/>
                <w:szCs w:val="18"/>
              </w:rPr>
            </w:pPr>
          </w:p>
        </w:tc>
        <w:tc>
          <w:tcPr>
            <w:tcW w:w="8660" w:type="dxa"/>
            <w:shd w:val="clear" w:color="auto" w:fill="F2F2F2" w:themeFill="background1" w:themeFillShade="F2"/>
            <w:vAlign w:val="center"/>
          </w:tcPr>
          <w:p w14:paraId="79E0CC14" w14:textId="77777777" w:rsidR="00270858" w:rsidRPr="007F6F86" w:rsidRDefault="00270858" w:rsidP="006C4893">
            <w:pPr>
              <w:spacing w:after="0" w:line="259" w:lineRule="auto"/>
              <w:ind w:left="0" w:firstLine="0"/>
              <w:rPr>
                <w:color w:val="auto"/>
                <w:szCs w:val="18"/>
              </w:rPr>
            </w:pPr>
          </w:p>
        </w:tc>
      </w:tr>
      <w:tr w:rsidR="00270858" w:rsidRPr="007F6F86" w14:paraId="0CFE553E" w14:textId="77777777" w:rsidTr="00145E63">
        <w:trPr>
          <w:trHeight w:val="510"/>
        </w:trPr>
        <w:tc>
          <w:tcPr>
            <w:tcW w:w="10190" w:type="dxa"/>
            <w:gridSpan w:val="2"/>
            <w:vAlign w:val="center"/>
          </w:tcPr>
          <w:p w14:paraId="69EB8FF3" w14:textId="77777777" w:rsidR="00270858" w:rsidRPr="007F6F86" w:rsidRDefault="00270858" w:rsidP="006C4893">
            <w:pPr>
              <w:spacing w:after="0" w:line="259" w:lineRule="auto"/>
              <w:ind w:left="0" w:firstLine="0"/>
              <w:rPr>
                <w:color w:val="auto"/>
                <w:szCs w:val="18"/>
              </w:rPr>
            </w:pPr>
            <w:r w:rsidRPr="007F6F86">
              <w:rPr>
                <w:b/>
                <w:color w:val="auto"/>
                <w:szCs w:val="18"/>
              </w:rPr>
              <w:lastRenderedPageBreak/>
              <w:t>Umiejętności – Absolwent potrafi:</w:t>
            </w:r>
          </w:p>
        </w:tc>
      </w:tr>
      <w:tr w:rsidR="00270858" w:rsidRPr="007F6F86" w14:paraId="35C3B0B3" w14:textId="77777777" w:rsidTr="00145E63">
        <w:trPr>
          <w:trHeight w:val="510"/>
        </w:trPr>
        <w:tc>
          <w:tcPr>
            <w:tcW w:w="1530" w:type="dxa"/>
            <w:vAlign w:val="center"/>
          </w:tcPr>
          <w:p w14:paraId="1418D796" w14:textId="393CC63A" w:rsidR="00270858" w:rsidRPr="007F6F86" w:rsidRDefault="00270858" w:rsidP="006C4893">
            <w:pPr>
              <w:spacing w:after="0" w:line="259" w:lineRule="auto"/>
              <w:ind w:left="15" w:firstLine="0"/>
              <w:rPr>
                <w:color w:val="auto"/>
                <w:szCs w:val="18"/>
              </w:rPr>
            </w:pPr>
            <w:r w:rsidRPr="007F6F86">
              <w:rPr>
                <w:color w:val="auto"/>
                <w:szCs w:val="18"/>
              </w:rPr>
              <w:t>U</w:t>
            </w:r>
            <w:r w:rsidR="00CD0F8D" w:rsidRPr="007F6F86">
              <w:rPr>
                <w:color w:val="auto"/>
                <w:szCs w:val="18"/>
              </w:rPr>
              <w:t>1</w:t>
            </w:r>
          </w:p>
        </w:tc>
        <w:tc>
          <w:tcPr>
            <w:tcW w:w="8660" w:type="dxa"/>
            <w:shd w:val="clear" w:color="auto" w:fill="F2F2F2" w:themeFill="background1" w:themeFillShade="F2"/>
            <w:vAlign w:val="center"/>
          </w:tcPr>
          <w:p w14:paraId="1813417A" w14:textId="60C61698" w:rsidR="00270858" w:rsidRPr="007F6F86" w:rsidRDefault="006E36F0" w:rsidP="006C4893">
            <w:pPr>
              <w:spacing w:after="0" w:line="259" w:lineRule="auto"/>
              <w:ind w:left="0" w:firstLine="0"/>
              <w:rPr>
                <w:color w:val="auto"/>
                <w:szCs w:val="18"/>
              </w:rPr>
            </w:pPr>
            <w:r w:rsidRPr="007F6F86">
              <w:rPr>
                <w:szCs w:val="18"/>
              </w:rPr>
              <w:t>Umie wybrać i zastosować właściwy sposób komunikowania</w:t>
            </w:r>
          </w:p>
        </w:tc>
      </w:tr>
      <w:tr w:rsidR="00CD0F8D" w:rsidRPr="007F6F86" w14:paraId="2B01FDD5" w14:textId="77777777" w:rsidTr="00145E63">
        <w:trPr>
          <w:trHeight w:val="510"/>
        </w:trPr>
        <w:tc>
          <w:tcPr>
            <w:tcW w:w="1530" w:type="dxa"/>
            <w:vAlign w:val="center"/>
          </w:tcPr>
          <w:p w14:paraId="2F7099AA" w14:textId="2A1FD9F4" w:rsidR="00CD0F8D" w:rsidRPr="007F6F86" w:rsidRDefault="00CD0F8D" w:rsidP="006C4893">
            <w:pPr>
              <w:spacing w:after="0" w:line="259" w:lineRule="auto"/>
              <w:ind w:left="15" w:firstLine="0"/>
              <w:rPr>
                <w:color w:val="auto"/>
                <w:szCs w:val="18"/>
              </w:rPr>
            </w:pPr>
            <w:r w:rsidRPr="007F6F86">
              <w:rPr>
                <w:color w:val="auto"/>
                <w:szCs w:val="18"/>
              </w:rPr>
              <w:t>U2</w:t>
            </w:r>
          </w:p>
        </w:tc>
        <w:tc>
          <w:tcPr>
            <w:tcW w:w="8660" w:type="dxa"/>
            <w:shd w:val="clear" w:color="auto" w:fill="F2F2F2" w:themeFill="background1" w:themeFillShade="F2"/>
            <w:vAlign w:val="center"/>
          </w:tcPr>
          <w:p w14:paraId="0DC3C8FB" w14:textId="4C1F364E" w:rsidR="00CD0F8D" w:rsidRPr="007F6F86" w:rsidRDefault="006E36F0" w:rsidP="006C4893">
            <w:pPr>
              <w:spacing w:after="0" w:line="259" w:lineRule="auto"/>
              <w:ind w:left="0" w:firstLine="0"/>
              <w:rPr>
                <w:color w:val="auto"/>
                <w:szCs w:val="18"/>
              </w:rPr>
            </w:pPr>
            <w:r w:rsidRPr="007F6F86">
              <w:rPr>
                <w:szCs w:val="18"/>
              </w:rPr>
              <w:t>Posiada umiejętność właściwego przekazywania informacji pacjentowi z chorobami układu krążenia i jego otoczeniu</w:t>
            </w:r>
          </w:p>
        </w:tc>
      </w:tr>
      <w:tr w:rsidR="00CD0F8D" w:rsidRPr="007F6F86" w14:paraId="1F2067DA" w14:textId="77777777" w:rsidTr="00145E63">
        <w:trPr>
          <w:trHeight w:val="510"/>
        </w:trPr>
        <w:tc>
          <w:tcPr>
            <w:tcW w:w="1530" w:type="dxa"/>
            <w:vAlign w:val="center"/>
          </w:tcPr>
          <w:p w14:paraId="52FA3F80" w14:textId="4AB55504" w:rsidR="00CD0F8D" w:rsidRPr="007F6F86" w:rsidRDefault="00CD0F8D" w:rsidP="006C4893">
            <w:pPr>
              <w:spacing w:after="0" w:line="259" w:lineRule="auto"/>
              <w:ind w:left="15" w:firstLine="0"/>
              <w:rPr>
                <w:color w:val="auto"/>
                <w:szCs w:val="18"/>
              </w:rPr>
            </w:pPr>
            <w:r w:rsidRPr="007F6F86">
              <w:rPr>
                <w:color w:val="auto"/>
                <w:szCs w:val="18"/>
              </w:rPr>
              <w:t>U3</w:t>
            </w:r>
          </w:p>
        </w:tc>
        <w:tc>
          <w:tcPr>
            <w:tcW w:w="8660" w:type="dxa"/>
            <w:shd w:val="clear" w:color="auto" w:fill="F2F2F2" w:themeFill="background1" w:themeFillShade="F2"/>
            <w:vAlign w:val="center"/>
          </w:tcPr>
          <w:p w14:paraId="6562ECB9" w14:textId="5B7FE94F" w:rsidR="00CD0F8D" w:rsidRPr="007F6F86" w:rsidRDefault="006E36F0" w:rsidP="006C4893">
            <w:pPr>
              <w:spacing w:after="0" w:line="259" w:lineRule="auto"/>
              <w:ind w:left="0" w:firstLine="0"/>
              <w:rPr>
                <w:color w:val="auto"/>
                <w:szCs w:val="18"/>
              </w:rPr>
            </w:pPr>
            <w:r w:rsidRPr="007F6F86">
              <w:rPr>
                <w:szCs w:val="18"/>
              </w:rPr>
              <w:t>Umie prawidłowo funkcjonować w zespole diagnostyczno-leczniczym</w:t>
            </w:r>
          </w:p>
        </w:tc>
      </w:tr>
      <w:tr w:rsidR="00CD0F8D" w:rsidRPr="007F6F86" w14:paraId="7984EFF1" w14:textId="77777777" w:rsidTr="00145E63">
        <w:trPr>
          <w:trHeight w:val="510"/>
        </w:trPr>
        <w:tc>
          <w:tcPr>
            <w:tcW w:w="1530" w:type="dxa"/>
            <w:vAlign w:val="center"/>
          </w:tcPr>
          <w:p w14:paraId="39F8916C" w14:textId="68F8FB44" w:rsidR="00CD0F8D" w:rsidRPr="007F6F86" w:rsidRDefault="00CD0F8D" w:rsidP="006C4893">
            <w:pPr>
              <w:spacing w:after="0" w:line="259" w:lineRule="auto"/>
              <w:ind w:left="15" w:firstLine="0"/>
              <w:rPr>
                <w:color w:val="auto"/>
                <w:szCs w:val="18"/>
              </w:rPr>
            </w:pPr>
            <w:r w:rsidRPr="007F6F86">
              <w:rPr>
                <w:color w:val="auto"/>
                <w:szCs w:val="18"/>
              </w:rPr>
              <w:t>U4</w:t>
            </w:r>
          </w:p>
        </w:tc>
        <w:tc>
          <w:tcPr>
            <w:tcW w:w="8660" w:type="dxa"/>
            <w:shd w:val="clear" w:color="auto" w:fill="F2F2F2" w:themeFill="background1" w:themeFillShade="F2"/>
            <w:vAlign w:val="center"/>
          </w:tcPr>
          <w:p w14:paraId="0FEFB1CE" w14:textId="57562808" w:rsidR="00CD0F8D" w:rsidRPr="007F6F86" w:rsidRDefault="004F1A67" w:rsidP="006C4893">
            <w:pPr>
              <w:spacing w:after="0" w:line="259" w:lineRule="auto"/>
              <w:ind w:left="0" w:firstLine="0"/>
              <w:rPr>
                <w:color w:val="auto"/>
                <w:szCs w:val="18"/>
              </w:rPr>
            </w:pPr>
            <w:r w:rsidRPr="007F6F86">
              <w:rPr>
                <w:szCs w:val="18"/>
              </w:rPr>
              <w:t>Posiada umiejętności efektywnej pracy w zespole lekarsko-pielęgniarskim</w:t>
            </w:r>
          </w:p>
        </w:tc>
      </w:tr>
      <w:tr w:rsidR="00CD0F8D" w:rsidRPr="007F6F86" w14:paraId="40B1E130" w14:textId="77777777" w:rsidTr="00145E63">
        <w:trPr>
          <w:trHeight w:val="510"/>
        </w:trPr>
        <w:tc>
          <w:tcPr>
            <w:tcW w:w="1530" w:type="dxa"/>
            <w:vAlign w:val="center"/>
          </w:tcPr>
          <w:p w14:paraId="2F59A541" w14:textId="60B7076F" w:rsidR="00CD0F8D" w:rsidRPr="007F6F86" w:rsidRDefault="00CD0F8D" w:rsidP="006C4893">
            <w:pPr>
              <w:spacing w:after="0" w:line="259" w:lineRule="auto"/>
              <w:ind w:left="15" w:firstLine="0"/>
              <w:rPr>
                <w:color w:val="auto"/>
                <w:szCs w:val="18"/>
              </w:rPr>
            </w:pPr>
            <w:r w:rsidRPr="007F6F86">
              <w:rPr>
                <w:color w:val="auto"/>
                <w:szCs w:val="18"/>
              </w:rPr>
              <w:t>U5</w:t>
            </w:r>
          </w:p>
        </w:tc>
        <w:tc>
          <w:tcPr>
            <w:tcW w:w="8660" w:type="dxa"/>
            <w:shd w:val="clear" w:color="auto" w:fill="F2F2F2" w:themeFill="background1" w:themeFillShade="F2"/>
            <w:vAlign w:val="center"/>
          </w:tcPr>
          <w:p w14:paraId="1D2572CD" w14:textId="7BDD7D30" w:rsidR="00CD0F8D" w:rsidRPr="007F6F86" w:rsidRDefault="004F1A67" w:rsidP="006C4893">
            <w:pPr>
              <w:spacing w:after="0" w:line="259" w:lineRule="auto"/>
              <w:ind w:left="0" w:firstLine="0"/>
              <w:rPr>
                <w:color w:val="auto"/>
                <w:szCs w:val="18"/>
              </w:rPr>
            </w:pPr>
            <w:r w:rsidRPr="007F6F86">
              <w:rPr>
                <w:szCs w:val="18"/>
              </w:rPr>
              <w:t xml:space="preserve">Umie w sposób jasny i dokładny podsumować informacje z wywiadu, badania przedmiotowego i badań dodatkowych </w:t>
            </w:r>
          </w:p>
        </w:tc>
      </w:tr>
      <w:tr w:rsidR="00CD0F8D" w:rsidRPr="007F6F86" w14:paraId="74191FEA" w14:textId="77777777" w:rsidTr="00145E63">
        <w:trPr>
          <w:trHeight w:val="510"/>
        </w:trPr>
        <w:tc>
          <w:tcPr>
            <w:tcW w:w="1530" w:type="dxa"/>
            <w:vAlign w:val="center"/>
          </w:tcPr>
          <w:p w14:paraId="5DC0380D" w14:textId="6BAB5AC2" w:rsidR="00CD0F8D" w:rsidRPr="007F6F86" w:rsidRDefault="00CD0F8D" w:rsidP="006C4893">
            <w:pPr>
              <w:spacing w:after="0" w:line="259" w:lineRule="auto"/>
              <w:ind w:left="15" w:firstLine="0"/>
              <w:rPr>
                <w:color w:val="auto"/>
                <w:szCs w:val="18"/>
              </w:rPr>
            </w:pPr>
            <w:r w:rsidRPr="007F6F86">
              <w:rPr>
                <w:color w:val="auto"/>
                <w:szCs w:val="18"/>
              </w:rPr>
              <w:t>U6</w:t>
            </w:r>
          </w:p>
        </w:tc>
        <w:tc>
          <w:tcPr>
            <w:tcW w:w="8660" w:type="dxa"/>
            <w:shd w:val="clear" w:color="auto" w:fill="F2F2F2" w:themeFill="background1" w:themeFillShade="F2"/>
            <w:vAlign w:val="center"/>
          </w:tcPr>
          <w:p w14:paraId="32334635" w14:textId="0668FFFD" w:rsidR="00CD0F8D" w:rsidRPr="007F6F86" w:rsidRDefault="004F1A67" w:rsidP="006C4893">
            <w:pPr>
              <w:spacing w:after="0" w:line="259" w:lineRule="auto"/>
              <w:ind w:left="0" w:firstLine="0"/>
              <w:rPr>
                <w:color w:val="auto"/>
                <w:szCs w:val="18"/>
              </w:rPr>
            </w:pPr>
            <w:r w:rsidRPr="007F6F86">
              <w:rPr>
                <w:szCs w:val="18"/>
              </w:rPr>
              <w:t>Umie sformułować rozpoznania wstępne u pacjentów hospitalizowanych</w:t>
            </w:r>
          </w:p>
        </w:tc>
      </w:tr>
      <w:tr w:rsidR="00CD0F8D" w:rsidRPr="007F6F86" w14:paraId="29467AB8" w14:textId="77777777" w:rsidTr="00145E63">
        <w:trPr>
          <w:trHeight w:val="510"/>
        </w:trPr>
        <w:tc>
          <w:tcPr>
            <w:tcW w:w="1530" w:type="dxa"/>
            <w:vAlign w:val="center"/>
          </w:tcPr>
          <w:p w14:paraId="712AEE8E" w14:textId="660C1BEE" w:rsidR="00CD0F8D" w:rsidRPr="007F6F86" w:rsidRDefault="00CD0F8D" w:rsidP="006C4893">
            <w:pPr>
              <w:spacing w:after="0" w:line="259" w:lineRule="auto"/>
              <w:ind w:left="15" w:firstLine="0"/>
              <w:rPr>
                <w:color w:val="auto"/>
                <w:szCs w:val="18"/>
              </w:rPr>
            </w:pPr>
            <w:r w:rsidRPr="007F6F86">
              <w:rPr>
                <w:color w:val="auto"/>
                <w:szCs w:val="18"/>
              </w:rPr>
              <w:t>U7</w:t>
            </w:r>
          </w:p>
        </w:tc>
        <w:tc>
          <w:tcPr>
            <w:tcW w:w="8660" w:type="dxa"/>
            <w:shd w:val="clear" w:color="auto" w:fill="F2F2F2" w:themeFill="background1" w:themeFillShade="F2"/>
            <w:vAlign w:val="center"/>
          </w:tcPr>
          <w:p w14:paraId="170EAE6E" w14:textId="74E015BF" w:rsidR="00CD0F8D" w:rsidRPr="007F6F86" w:rsidRDefault="00B61435" w:rsidP="006C4893">
            <w:pPr>
              <w:spacing w:after="0" w:line="259" w:lineRule="auto"/>
              <w:ind w:left="0" w:firstLine="0"/>
              <w:rPr>
                <w:color w:val="auto"/>
                <w:szCs w:val="18"/>
              </w:rPr>
            </w:pPr>
            <w:r w:rsidRPr="007F6F86">
              <w:rPr>
                <w:szCs w:val="18"/>
              </w:rPr>
              <w:t>Umie przeprowadzić gradację ważności objawów i rozpoznań klinicznych</w:t>
            </w:r>
          </w:p>
        </w:tc>
      </w:tr>
      <w:tr w:rsidR="00CD0F8D" w:rsidRPr="007F6F86" w14:paraId="48C9983B" w14:textId="77777777" w:rsidTr="00145E63">
        <w:trPr>
          <w:trHeight w:val="510"/>
        </w:trPr>
        <w:tc>
          <w:tcPr>
            <w:tcW w:w="1530" w:type="dxa"/>
            <w:vAlign w:val="center"/>
          </w:tcPr>
          <w:p w14:paraId="29EA94AF" w14:textId="64531C0C" w:rsidR="00CD0F8D" w:rsidRPr="007F6F86" w:rsidRDefault="00CD0F8D" w:rsidP="006C4893">
            <w:pPr>
              <w:spacing w:after="0" w:line="259" w:lineRule="auto"/>
              <w:ind w:left="15" w:firstLine="0"/>
              <w:rPr>
                <w:color w:val="auto"/>
                <w:szCs w:val="18"/>
              </w:rPr>
            </w:pPr>
            <w:r w:rsidRPr="007F6F86">
              <w:rPr>
                <w:color w:val="auto"/>
                <w:szCs w:val="18"/>
              </w:rPr>
              <w:t>U8</w:t>
            </w:r>
          </w:p>
        </w:tc>
        <w:tc>
          <w:tcPr>
            <w:tcW w:w="8660" w:type="dxa"/>
            <w:shd w:val="clear" w:color="auto" w:fill="F2F2F2" w:themeFill="background1" w:themeFillShade="F2"/>
            <w:vAlign w:val="center"/>
          </w:tcPr>
          <w:p w14:paraId="2756D22C" w14:textId="10C063B0" w:rsidR="00CD0F8D" w:rsidRPr="007F6F86" w:rsidRDefault="00B61435" w:rsidP="006C4893">
            <w:pPr>
              <w:spacing w:after="0" w:line="259" w:lineRule="auto"/>
              <w:ind w:left="0" w:firstLine="0"/>
              <w:rPr>
                <w:color w:val="auto"/>
                <w:szCs w:val="18"/>
              </w:rPr>
            </w:pPr>
            <w:r w:rsidRPr="007F6F86">
              <w:rPr>
                <w:szCs w:val="18"/>
              </w:rPr>
              <w:t>Umie przedstawić przypadek kliniczny przed zespołem klinicznym składającym się ze studentów, rezydentów, konsultantów</w:t>
            </w:r>
          </w:p>
        </w:tc>
      </w:tr>
      <w:tr w:rsidR="00CD0F8D" w:rsidRPr="007F6F86" w14:paraId="7E25DA02" w14:textId="77777777" w:rsidTr="00145E63">
        <w:trPr>
          <w:trHeight w:val="510"/>
        </w:trPr>
        <w:tc>
          <w:tcPr>
            <w:tcW w:w="1530" w:type="dxa"/>
            <w:vAlign w:val="center"/>
          </w:tcPr>
          <w:p w14:paraId="37A59D45" w14:textId="192B86D9" w:rsidR="00CD0F8D" w:rsidRPr="007F6F86" w:rsidRDefault="00CD0F8D" w:rsidP="006C4893">
            <w:pPr>
              <w:spacing w:after="0" w:line="259" w:lineRule="auto"/>
              <w:ind w:left="15" w:firstLine="0"/>
              <w:rPr>
                <w:color w:val="auto"/>
                <w:szCs w:val="18"/>
              </w:rPr>
            </w:pPr>
            <w:r w:rsidRPr="007F6F86">
              <w:rPr>
                <w:color w:val="auto"/>
                <w:szCs w:val="18"/>
              </w:rPr>
              <w:t>U9</w:t>
            </w:r>
          </w:p>
        </w:tc>
        <w:tc>
          <w:tcPr>
            <w:tcW w:w="8660" w:type="dxa"/>
            <w:shd w:val="clear" w:color="auto" w:fill="F2F2F2" w:themeFill="background1" w:themeFillShade="F2"/>
            <w:vAlign w:val="center"/>
          </w:tcPr>
          <w:p w14:paraId="678F43B8" w14:textId="1B18E132" w:rsidR="00CD0F8D" w:rsidRPr="007F6F86" w:rsidRDefault="00B61435" w:rsidP="006C4893">
            <w:pPr>
              <w:spacing w:after="0" w:line="259" w:lineRule="auto"/>
              <w:ind w:left="0" w:firstLine="0"/>
              <w:rPr>
                <w:color w:val="auto"/>
                <w:szCs w:val="18"/>
              </w:rPr>
            </w:pPr>
            <w:r w:rsidRPr="007F6F86">
              <w:rPr>
                <w:szCs w:val="18"/>
              </w:rPr>
              <w:t>Umie przyswajać informacje z nowoczesnych nośników informacji medycznej, stron internetowych, materiałów dydaktycznych dostępnych dla lekarz</w:t>
            </w:r>
            <w:r w:rsidR="001572DB" w:rsidRPr="007F6F86">
              <w:rPr>
                <w:szCs w:val="18"/>
              </w:rPr>
              <w:t>y</w:t>
            </w:r>
          </w:p>
        </w:tc>
      </w:tr>
      <w:tr w:rsidR="00CD0F8D" w:rsidRPr="007F6F86" w14:paraId="19028423" w14:textId="77777777" w:rsidTr="00145E63">
        <w:trPr>
          <w:trHeight w:val="510"/>
        </w:trPr>
        <w:tc>
          <w:tcPr>
            <w:tcW w:w="1530" w:type="dxa"/>
            <w:vAlign w:val="center"/>
          </w:tcPr>
          <w:p w14:paraId="21DD2272" w14:textId="5D8D4671" w:rsidR="00CD0F8D" w:rsidRPr="007F6F86" w:rsidRDefault="00CD0F8D" w:rsidP="006C4893">
            <w:pPr>
              <w:spacing w:after="0" w:line="259" w:lineRule="auto"/>
              <w:ind w:left="15" w:firstLine="0"/>
              <w:rPr>
                <w:color w:val="auto"/>
                <w:szCs w:val="18"/>
              </w:rPr>
            </w:pPr>
            <w:r w:rsidRPr="007F6F86">
              <w:rPr>
                <w:color w:val="auto"/>
                <w:szCs w:val="18"/>
              </w:rPr>
              <w:t>U10</w:t>
            </w:r>
          </w:p>
        </w:tc>
        <w:tc>
          <w:tcPr>
            <w:tcW w:w="8660" w:type="dxa"/>
            <w:shd w:val="clear" w:color="auto" w:fill="F2F2F2" w:themeFill="background1" w:themeFillShade="F2"/>
            <w:vAlign w:val="center"/>
          </w:tcPr>
          <w:p w14:paraId="3B7F2D88" w14:textId="35A8B69E" w:rsidR="00CD0F8D" w:rsidRPr="007F6F86" w:rsidRDefault="00B61435" w:rsidP="006C4893">
            <w:pPr>
              <w:spacing w:after="0" w:line="259" w:lineRule="auto"/>
              <w:ind w:left="0" w:firstLine="0"/>
              <w:rPr>
                <w:color w:val="auto"/>
                <w:szCs w:val="18"/>
              </w:rPr>
            </w:pPr>
            <w:r w:rsidRPr="007F6F86">
              <w:rPr>
                <w:szCs w:val="18"/>
              </w:rPr>
              <w:t>Umie skutecznie prowadzić własny rozwój zawodowy w oparciu o najnowsze piśmiennictwo medyczne dotyczące chorób układu krążenia (stałe kształcenie medyczne)</w:t>
            </w:r>
          </w:p>
        </w:tc>
      </w:tr>
      <w:tr w:rsidR="00270858" w:rsidRPr="007F6F86" w14:paraId="25BB9905" w14:textId="77777777" w:rsidTr="00145E63">
        <w:trPr>
          <w:trHeight w:val="510"/>
        </w:trPr>
        <w:tc>
          <w:tcPr>
            <w:tcW w:w="10190" w:type="dxa"/>
            <w:gridSpan w:val="2"/>
            <w:vAlign w:val="center"/>
          </w:tcPr>
          <w:p w14:paraId="196A7FF5" w14:textId="77777777" w:rsidR="00270858" w:rsidRPr="007F6F86" w:rsidRDefault="00270858" w:rsidP="006C4893">
            <w:pPr>
              <w:spacing w:after="0" w:line="259" w:lineRule="auto"/>
              <w:ind w:left="0" w:firstLine="0"/>
              <w:rPr>
                <w:color w:val="auto"/>
                <w:szCs w:val="18"/>
              </w:rPr>
            </w:pPr>
            <w:r w:rsidRPr="007F6F86">
              <w:rPr>
                <w:b/>
                <w:color w:val="auto"/>
                <w:szCs w:val="18"/>
              </w:rPr>
              <w:t>Kompetencji społecznych – Absolwent jest gotów do:</w:t>
            </w:r>
          </w:p>
        </w:tc>
      </w:tr>
      <w:tr w:rsidR="00270858" w:rsidRPr="007F6F86" w14:paraId="75A8563A" w14:textId="77777777" w:rsidTr="00145E63">
        <w:trPr>
          <w:trHeight w:val="510"/>
        </w:trPr>
        <w:tc>
          <w:tcPr>
            <w:tcW w:w="1530" w:type="dxa"/>
            <w:vAlign w:val="center"/>
          </w:tcPr>
          <w:p w14:paraId="28EA2571" w14:textId="7C9ED1BE" w:rsidR="00270858" w:rsidRPr="007F6F86" w:rsidRDefault="00CD0F8D" w:rsidP="006C4893">
            <w:pPr>
              <w:spacing w:after="0" w:line="259" w:lineRule="auto"/>
              <w:ind w:left="33" w:firstLine="0"/>
              <w:rPr>
                <w:color w:val="auto"/>
                <w:szCs w:val="18"/>
              </w:rPr>
            </w:pPr>
            <w:r w:rsidRPr="007F6F86">
              <w:rPr>
                <w:color w:val="auto"/>
                <w:szCs w:val="18"/>
              </w:rPr>
              <w:t>K1</w:t>
            </w:r>
          </w:p>
        </w:tc>
        <w:tc>
          <w:tcPr>
            <w:tcW w:w="8660" w:type="dxa"/>
            <w:shd w:val="clear" w:color="auto" w:fill="F2F2F2" w:themeFill="background1" w:themeFillShade="F2"/>
            <w:vAlign w:val="center"/>
          </w:tcPr>
          <w:p w14:paraId="39AB249C" w14:textId="66BE7573" w:rsidR="00270858" w:rsidRPr="007F6F86" w:rsidRDefault="00193063" w:rsidP="006C4893">
            <w:pPr>
              <w:spacing w:after="0" w:line="259" w:lineRule="auto"/>
              <w:ind w:left="0" w:firstLine="0"/>
              <w:rPr>
                <w:color w:val="auto"/>
                <w:szCs w:val="18"/>
              </w:rPr>
            </w:pPr>
            <w:r w:rsidRPr="007F6F86">
              <w:rPr>
                <w:szCs w:val="18"/>
              </w:rPr>
              <w:t xml:space="preserve">Nawiązania i utrzymania głębokiego oraz pełnego szacunku kontaktu z pacjentem, a także okazywanie zrozumienia dla różnic światopoglądowych i kulturowych </w:t>
            </w:r>
          </w:p>
        </w:tc>
      </w:tr>
      <w:tr w:rsidR="00270858" w:rsidRPr="007F6F86" w14:paraId="4D7D40EA" w14:textId="77777777" w:rsidTr="00145E63">
        <w:trPr>
          <w:trHeight w:val="510"/>
        </w:trPr>
        <w:tc>
          <w:tcPr>
            <w:tcW w:w="1530" w:type="dxa"/>
            <w:vAlign w:val="center"/>
          </w:tcPr>
          <w:p w14:paraId="5600DBF1" w14:textId="26F96964" w:rsidR="00270858" w:rsidRPr="007F6F86" w:rsidRDefault="00CD0F8D" w:rsidP="006C4893">
            <w:pPr>
              <w:spacing w:after="0" w:line="259" w:lineRule="auto"/>
              <w:ind w:left="33" w:firstLine="0"/>
              <w:rPr>
                <w:color w:val="auto"/>
                <w:szCs w:val="18"/>
              </w:rPr>
            </w:pPr>
            <w:r w:rsidRPr="007F6F86">
              <w:rPr>
                <w:color w:val="auto"/>
                <w:szCs w:val="18"/>
              </w:rPr>
              <w:t>K2</w:t>
            </w:r>
          </w:p>
        </w:tc>
        <w:tc>
          <w:tcPr>
            <w:tcW w:w="8660" w:type="dxa"/>
            <w:shd w:val="clear" w:color="auto" w:fill="F2F2F2" w:themeFill="background1" w:themeFillShade="F2"/>
            <w:vAlign w:val="center"/>
          </w:tcPr>
          <w:p w14:paraId="7A02838A" w14:textId="4B2A5875" w:rsidR="00270858" w:rsidRPr="007F6F86" w:rsidRDefault="00193063" w:rsidP="006C4893">
            <w:pPr>
              <w:spacing w:after="0" w:line="259" w:lineRule="auto"/>
              <w:ind w:left="0" w:firstLine="0"/>
              <w:rPr>
                <w:color w:val="auto"/>
                <w:szCs w:val="18"/>
              </w:rPr>
            </w:pPr>
            <w:r w:rsidRPr="007F6F86">
              <w:rPr>
                <w:szCs w:val="18"/>
              </w:rPr>
              <w:t>Kierować się dobrem pacjenta</w:t>
            </w:r>
          </w:p>
        </w:tc>
      </w:tr>
      <w:tr w:rsidR="00270858" w:rsidRPr="007F6F86" w14:paraId="23164A52" w14:textId="77777777" w:rsidTr="00145E63">
        <w:trPr>
          <w:trHeight w:val="510"/>
        </w:trPr>
        <w:tc>
          <w:tcPr>
            <w:tcW w:w="1530" w:type="dxa"/>
            <w:vAlign w:val="center"/>
          </w:tcPr>
          <w:p w14:paraId="59302D8B" w14:textId="5ED221D5" w:rsidR="00270858" w:rsidRPr="007F6F86" w:rsidRDefault="00CD0F8D" w:rsidP="006C4893">
            <w:pPr>
              <w:spacing w:after="0" w:line="259" w:lineRule="auto"/>
              <w:ind w:left="33" w:firstLine="0"/>
              <w:rPr>
                <w:color w:val="auto"/>
                <w:szCs w:val="18"/>
              </w:rPr>
            </w:pPr>
            <w:r w:rsidRPr="007F6F86">
              <w:rPr>
                <w:color w:val="auto"/>
                <w:szCs w:val="18"/>
              </w:rPr>
              <w:t>K3</w:t>
            </w:r>
          </w:p>
        </w:tc>
        <w:tc>
          <w:tcPr>
            <w:tcW w:w="8660" w:type="dxa"/>
            <w:shd w:val="clear" w:color="auto" w:fill="F2F2F2" w:themeFill="background1" w:themeFillShade="F2"/>
            <w:vAlign w:val="center"/>
          </w:tcPr>
          <w:p w14:paraId="285013DA" w14:textId="6A3E8455" w:rsidR="00270858" w:rsidRPr="007F6F86" w:rsidRDefault="00CC6A6E" w:rsidP="006C4893">
            <w:pPr>
              <w:spacing w:after="0" w:line="259" w:lineRule="auto"/>
              <w:ind w:left="0" w:firstLine="0"/>
              <w:rPr>
                <w:szCs w:val="18"/>
              </w:rPr>
            </w:pPr>
            <w:r w:rsidRPr="007F6F86">
              <w:rPr>
                <w:szCs w:val="18"/>
              </w:rPr>
              <w:t xml:space="preserve">Przestrzegania tajemnicy lekarskiej i praw pacjenta </w:t>
            </w:r>
          </w:p>
        </w:tc>
      </w:tr>
      <w:tr w:rsidR="00270858" w:rsidRPr="007F6F86" w14:paraId="354A6488" w14:textId="77777777" w:rsidTr="00145E63">
        <w:trPr>
          <w:trHeight w:val="510"/>
        </w:trPr>
        <w:tc>
          <w:tcPr>
            <w:tcW w:w="1530" w:type="dxa"/>
            <w:vAlign w:val="center"/>
          </w:tcPr>
          <w:p w14:paraId="292DE124" w14:textId="58287F63" w:rsidR="00270858" w:rsidRPr="007F6F86" w:rsidRDefault="00CD0F8D" w:rsidP="006C4893">
            <w:pPr>
              <w:spacing w:after="0" w:line="259" w:lineRule="auto"/>
              <w:ind w:left="33" w:firstLine="0"/>
              <w:rPr>
                <w:color w:val="auto"/>
                <w:szCs w:val="18"/>
              </w:rPr>
            </w:pPr>
            <w:r w:rsidRPr="007F6F86">
              <w:rPr>
                <w:color w:val="auto"/>
                <w:szCs w:val="18"/>
              </w:rPr>
              <w:t>K4</w:t>
            </w:r>
          </w:p>
        </w:tc>
        <w:tc>
          <w:tcPr>
            <w:tcW w:w="8660" w:type="dxa"/>
            <w:shd w:val="clear" w:color="auto" w:fill="F2F2F2" w:themeFill="background1" w:themeFillShade="F2"/>
            <w:vAlign w:val="center"/>
          </w:tcPr>
          <w:p w14:paraId="6022E224" w14:textId="14431AB7" w:rsidR="00270858" w:rsidRPr="007F6F86" w:rsidRDefault="00CC6A6E" w:rsidP="006C4893">
            <w:pPr>
              <w:spacing w:after="0" w:line="259" w:lineRule="auto"/>
              <w:ind w:left="0" w:firstLine="0"/>
              <w:rPr>
                <w:szCs w:val="18"/>
              </w:rPr>
            </w:pPr>
            <w:r w:rsidRPr="007F6F86">
              <w:rPr>
                <w:szCs w:val="18"/>
              </w:rPr>
              <w:t xml:space="preserve">Podejmowania działań wobec pacjenta w oparciu o zasady etyczne, ze świadomością społecznych uwarunkowań i ograniczeń wynikających z choroby </w:t>
            </w:r>
          </w:p>
        </w:tc>
      </w:tr>
      <w:tr w:rsidR="00CD0F8D" w:rsidRPr="007F6F86" w14:paraId="4F21CA3C" w14:textId="77777777" w:rsidTr="00145E63">
        <w:trPr>
          <w:trHeight w:val="510"/>
        </w:trPr>
        <w:tc>
          <w:tcPr>
            <w:tcW w:w="1530" w:type="dxa"/>
            <w:vAlign w:val="center"/>
          </w:tcPr>
          <w:p w14:paraId="345B5901" w14:textId="723292EE" w:rsidR="00CD0F8D" w:rsidRPr="007F6F86" w:rsidRDefault="00CD0F8D" w:rsidP="006C4893">
            <w:pPr>
              <w:spacing w:after="0" w:line="259" w:lineRule="auto"/>
              <w:ind w:left="33" w:firstLine="0"/>
              <w:rPr>
                <w:color w:val="auto"/>
                <w:szCs w:val="18"/>
              </w:rPr>
            </w:pPr>
            <w:r w:rsidRPr="007F6F86">
              <w:rPr>
                <w:color w:val="auto"/>
                <w:szCs w:val="18"/>
              </w:rPr>
              <w:t>K5</w:t>
            </w:r>
          </w:p>
        </w:tc>
        <w:tc>
          <w:tcPr>
            <w:tcW w:w="8660" w:type="dxa"/>
            <w:shd w:val="clear" w:color="auto" w:fill="F2F2F2" w:themeFill="background1" w:themeFillShade="F2"/>
            <w:vAlign w:val="center"/>
          </w:tcPr>
          <w:p w14:paraId="2F724DDC" w14:textId="02ABBB1A" w:rsidR="00CD0F8D" w:rsidRPr="007F6F86" w:rsidRDefault="00CC6A6E" w:rsidP="006C4893">
            <w:pPr>
              <w:spacing w:after="0" w:line="259" w:lineRule="auto"/>
              <w:ind w:left="0" w:firstLine="0"/>
              <w:rPr>
                <w:szCs w:val="18"/>
              </w:rPr>
            </w:pPr>
            <w:r w:rsidRPr="007F6F86">
              <w:rPr>
                <w:szCs w:val="18"/>
              </w:rPr>
              <w:t>Dostrzegania i rozpoznawania własnych ograniczeń oraz dokonywania samooceny deficytów i potrzeb edukacyjnych</w:t>
            </w:r>
          </w:p>
        </w:tc>
      </w:tr>
    </w:tbl>
    <w:p w14:paraId="42FE1F9F" w14:textId="77777777" w:rsidR="00270858" w:rsidRPr="007F6F86" w:rsidRDefault="00270858" w:rsidP="00270858">
      <w:pPr>
        <w:spacing w:after="11" w:line="259" w:lineRule="auto"/>
        <w:ind w:left="0" w:firstLine="0"/>
        <w:jc w:val="center"/>
        <w:rPr>
          <w:color w:val="auto"/>
          <w:szCs w:val="18"/>
        </w:rPr>
      </w:pPr>
    </w:p>
    <w:tbl>
      <w:tblPr>
        <w:tblStyle w:val="TableGrid"/>
        <w:tblW w:w="101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6" w:type="dxa"/>
          <w:left w:w="83" w:type="dxa"/>
          <w:right w:w="87" w:type="dxa"/>
        </w:tblCellMar>
        <w:tblLook w:val="04A0" w:firstRow="1" w:lastRow="0" w:firstColumn="1" w:lastColumn="0" w:noHBand="0" w:noVBand="1"/>
      </w:tblPr>
      <w:tblGrid>
        <w:gridCol w:w="2252"/>
        <w:gridCol w:w="5387"/>
        <w:gridCol w:w="2551"/>
      </w:tblGrid>
      <w:tr w:rsidR="00270858" w:rsidRPr="007F6F86" w14:paraId="4093D55C" w14:textId="77777777" w:rsidTr="00145E63">
        <w:trPr>
          <w:trHeight w:val="510"/>
        </w:trPr>
        <w:tc>
          <w:tcPr>
            <w:tcW w:w="10190" w:type="dxa"/>
            <w:gridSpan w:val="3"/>
            <w:vAlign w:val="center"/>
          </w:tcPr>
          <w:p w14:paraId="2A0FF0C1" w14:textId="3AA56D0E" w:rsidR="00270858" w:rsidRPr="007F6F86" w:rsidRDefault="006C4893" w:rsidP="006C4893">
            <w:pPr>
              <w:pStyle w:val="ListParagraph"/>
              <w:numPr>
                <w:ilvl w:val="0"/>
                <w:numId w:val="1"/>
              </w:numPr>
              <w:spacing w:after="0" w:line="259" w:lineRule="auto"/>
              <w:ind w:right="235"/>
              <w:rPr>
                <w:b/>
                <w:smallCaps/>
                <w:color w:val="auto"/>
                <w:szCs w:val="18"/>
              </w:rPr>
            </w:pPr>
            <w:bookmarkStart w:id="0" w:name="_Hlk33527891"/>
            <w:r w:rsidRPr="007F6F86">
              <w:rPr>
                <w:b/>
                <w:smallCaps/>
                <w:color w:val="auto"/>
                <w:szCs w:val="18"/>
              </w:rPr>
              <w:t>ZAJĘCIA</w:t>
            </w:r>
          </w:p>
        </w:tc>
      </w:tr>
      <w:tr w:rsidR="00270858" w:rsidRPr="007F6F86" w14:paraId="36476864" w14:textId="77777777" w:rsidTr="00145E63">
        <w:trPr>
          <w:trHeight w:val="510"/>
        </w:trPr>
        <w:tc>
          <w:tcPr>
            <w:tcW w:w="2252" w:type="dxa"/>
            <w:vAlign w:val="center"/>
          </w:tcPr>
          <w:p w14:paraId="026CFB93" w14:textId="77777777" w:rsidR="00270858" w:rsidRPr="007F6F86" w:rsidRDefault="00270858" w:rsidP="006C4893">
            <w:pPr>
              <w:spacing w:after="0" w:line="259" w:lineRule="auto"/>
              <w:ind w:left="5" w:firstLine="0"/>
              <w:rPr>
                <w:color w:val="auto"/>
                <w:szCs w:val="18"/>
              </w:rPr>
            </w:pPr>
            <w:r w:rsidRPr="007F6F86">
              <w:rPr>
                <w:b/>
                <w:color w:val="auto"/>
                <w:szCs w:val="18"/>
              </w:rPr>
              <w:t>Forma zajęć</w:t>
            </w:r>
          </w:p>
        </w:tc>
        <w:tc>
          <w:tcPr>
            <w:tcW w:w="5387" w:type="dxa"/>
            <w:vAlign w:val="center"/>
          </w:tcPr>
          <w:p w14:paraId="29FBDF04" w14:textId="77777777" w:rsidR="00270858" w:rsidRPr="007F6F86" w:rsidRDefault="00270858" w:rsidP="006C4893">
            <w:pPr>
              <w:spacing w:after="0" w:line="259" w:lineRule="auto"/>
              <w:ind w:left="0" w:firstLine="0"/>
              <w:rPr>
                <w:color w:val="auto"/>
                <w:szCs w:val="18"/>
              </w:rPr>
            </w:pPr>
            <w:r w:rsidRPr="007F6F86">
              <w:rPr>
                <w:b/>
                <w:color w:val="auto"/>
                <w:szCs w:val="18"/>
              </w:rPr>
              <w:t>Treści programowe</w:t>
            </w:r>
          </w:p>
        </w:tc>
        <w:tc>
          <w:tcPr>
            <w:tcW w:w="2551" w:type="dxa"/>
            <w:vAlign w:val="center"/>
          </w:tcPr>
          <w:p w14:paraId="3EA7612A" w14:textId="77777777" w:rsidR="00270858" w:rsidRPr="007F6F86" w:rsidRDefault="00270858" w:rsidP="006C4893">
            <w:pPr>
              <w:spacing w:after="0" w:line="259" w:lineRule="auto"/>
              <w:ind w:left="0" w:right="235" w:firstLine="0"/>
              <w:rPr>
                <w:b/>
                <w:color w:val="auto"/>
                <w:szCs w:val="18"/>
              </w:rPr>
            </w:pPr>
            <w:r w:rsidRPr="007F6F86">
              <w:rPr>
                <w:b/>
                <w:color w:val="auto"/>
                <w:szCs w:val="18"/>
              </w:rPr>
              <w:t>Efekty uczenia się</w:t>
            </w:r>
          </w:p>
        </w:tc>
      </w:tr>
      <w:tr w:rsidR="00270858" w:rsidRPr="007F6F86" w14:paraId="2E69FAE6" w14:textId="77777777" w:rsidTr="006C4893">
        <w:trPr>
          <w:trHeight w:val="265"/>
        </w:trPr>
        <w:tc>
          <w:tcPr>
            <w:tcW w:w="2252" w:type="dxa"/>
            <w:shd w:val="clear" w:color="auto" w:fill="F2F2F2" w:themeFill="background1" w:themeFillShade="F2"/>
            <w:vAlign w:val="center"/>
          </w:tcPr>
          <w:p w14:paraId="6C7C9FE3" w14:textId="77777777" w:rsidR="00270858" w:rsidRPr="007F6F86" w:rsidRDefault="00270858" w:rsidP="006C4893">
            <w:pPr>
              <w:spacing w:after="0" w:line="259" w:lineRule="auto"/>
              <w:ind w:left="5" w:firstLine="0"/>
              <w:rPr>
                <w:color w:val="auto"/>
                <w:szCs w:val="18"/>
              </w:rPr>
            </w:pPr>
            <w:r w:rsidRPr="007F6F86">
              <w:rPr>
                <w:color w:val="auto"/>
                <w:szCs w:val="18"/>
              </w:rPr>
              <w:t>Seminarium</w:t>
            </w:r>
          </w:p>
        </w:tc>
        <w:tc>
          <w:tcPr>
            <w:tcW w:w="5387" w:type="dxa"/>
            <w:shd w:val="clear" w:color="auto" w:fill="F2F2F2" w:themeFill="background1" w:themeFillShade="F2"/>
            <w:vAlign w:val="center"/>
          </w:tcPr>
          <w:p w14:paraId="7C6BB03A" w14:textId="77777777" w:rsidR="00115733" w:rsidRPr="007F6F86" w:rsidRDefault="00115733" w:rsidP="006C4893">
            <w:pPr>
              <w:spacing w:after="0" w:line="259" w:lineRule="auto"/>
              <w:ind w:left="0" w:firstLine="0"/>
              <w:rPr>
                <w:szCs w:val="18"/>
              </w:rPr>
            </w:pPr>
            <w:r w:rsidRPr="007F6F86">
              <w:rPr>
                <w:szCs w:val="18"/>
              </w:rPr>
              <w:t xml:space="preserve">S 1 i 2. Warsztaty EKG </w:t>
            </w:r>
          </w:p>
          <w:p w14:paraId="2D81F7BF" w14:textId="77777777" w:rsidR="00115733" w:rsidRPr="007F6F86" w:rsidRDefault="00115733" w:rsidP="006C4893">
            <w:pPr>
              <w:spacing w:after="0" w:line="259" w:lineRule="auto"/>
              <w:ind w:left="0" w:firstLine="0"/>
              <w:rPr>
                <w:szCs w:val="18"/>
              </w:rPr>
            </w:pPr>
            <w:r w:rsidRPr="007F6F86">
              <w:rPr>
                <w:szCs w:val="18"/>
              </w:rPr>
              <w:t xml:space="preserve">S 3. Pacjent z kołataniem serca </w:t>
            </w:r>
          </w:p>
          <w:p w14:paraId="13E4FBE6" w14:textId="77777777" w:rsidR="00115733" w:rsidRPr="007F6F86" w:rsidRDefault="00115733" w:rsidP="006C4893">
            <w:pPr>
              <w:spacing w:after="0" w:line="259" w:lineRule="auto"/>
              <w:ind w:left="0" w:firstLine="0"/>
              <w:rPr>
                <w:szCs w:val="18"/>
              </w:rPr>
            </w:pPr>
            <w:r w:rsidRPr="007F6F86">
              <w:rPr>
                <w:szCs w:val="18"/>
              </w:rPr>
              <w:t xml:space="preserve">S 4. Pacjent z bólem w klatce piersiowej </w:t>
            </w:r>
          </w:p>
          <w:p w14:paraId="6D79AD44" w14:textId="77777777" w:rsidR="00115733" w:rsidRPr="007F6F86" w:rsidRDefault="00115733" w:rsidP="006C4893">
            <w:pPr>
              <w:spacing w:after="0" w:line="259" w:lineRule="auto"/>
              <w:ind w:left="0" w:firstLine="0"/>
              <w:rPr>
                <w:szCs w:val="18"/>
              </w:rPr>
            </w:pPr>
            <w:r w:rsidRPr="007F6F86">
              <w:rPr>
                <w:szCs w:val="18"/>
              </w:rPr>
              <w:t xml:space="preserve">S 5. Pacjent nieprzytomny </w:t>
            </w:r>
          </w:p>
          <w:p w14:paraId="3BB3CC6E" w14:textId="77777777" w:rsidR="00115733" w:rsidRPr="007F6F86" w:rsidRDefault="00115733" w:rsidP="006C4893">
            <w:pPr>
              <w:spacing w:after="0" w:line="259" w:lineRule="auto"/>
              <w:ind w:left="0" w:firstLine="0"/>
              <w:rPr>
                <w:szCs w:val="18"/>
              </w:rPr>
            </w:pPr>
            <w:r w:rsidRPr="007F6F86">
              <w:rPr>
                <w:szCs w:val="18"/>
              </w:rPr>
              <w:t xml:space="preserve">S 6. Pacjent z zaburzeniami rytmu wypróżnień </w:t>
            </w:r>
          </w:p>
          <w:p w14:paraId="6F3345A3" w14:textId="77777777" w:rsidR="00115733" w:rsidRPr="007F6F86" w:rsidRDefault="00115733" w:rsidP="006C4893">
            <w:pPr>
              <w:spacing w:after="0" w:line="259" w:lineRule="auto"/>
              <w:ind w:left="0" w:firstLine="0"/>
              <w:rPr>
                <w:szCs w:val="18"/>
              </w:rPr>
            </w:pPr>
            <w:r w:rsidRPr="007F6F86">
              <w:rPr>
                <w:szCs w:val="18"/>
              </w:rPr>
              <w:t xml:space="preserve">S 7. Pacjent z bólem brzucha </w:t>
            </w:r>
          </w:p>
          <w:p w14:paraId="25897512" w14:textId="77777777" w:rsidR="00115733" w:rsidRPr="007F6F86" w:rsidRDefault="00115733" w:rsidP="006C4893">
            <w:pPr>
              <w:spacing w:after="0" w:line="259" w:lineRule="auto"/>
              <w:ind w:left="0" w:firstLine="0"/>
              <w:rPr>
                <w:szCs w:val="18"/>
              </w:rPr>
            </w:pPr>
            <w:r w:rsidRPr="007F6F86">
              <w:rPr>
                <w:szCs w:val="18"/>
              </w:rPr>
              <w:t xml:space="preserve">S 8. Nieprawidłowa masa ciała </w:t>
            </w:r>
          </w:p>
          <w:p w14:paraId="7D053D59" w14:textId="77777777" w:rsidR="00115733" w:rsidRPr="007F6F86" w:rsidRDefault="00115733" w:rsidP="006C4893">
            <w:pPr>
              <w:spacing w:after="0" w:line="259" w:lineRule="auto"/>
              <w:ind w:left="0" w:firstLine="0"/>
              <w:rPr>
                <w:szCs w:val="18"/>
              </w:rPr>
            </w:pPr>
            <w:r w:rsidRPr="007F6F86">
              <w:rPr>
                <w:szCs w:val="18"/>
              </w:rPr>
              <w:lastRenderedPageBreak/>
              <w:t xml:space="preserve">S 9. Duszność </w:t>
            </w:r>
          </w:p>
          <w:p w14:paraId="65A267B1" w14:textId="77777777" w:rsidR="00115733" w:rsidRPr="007F6F86" w:rsidRDefault="00115733" w:rsidP="006C4893">
            <w:pPr>
              <w:spacing w:after="0" w:line="259" w:lineRule="auto"/>
              <w:ind w:left="0" w:firstLine="0"/>
              <w:rPr>
                <w:szCs w:val="18"/>
              </w:rPr>
            </w:pPr>
            <w:r w:rsidRPr="007F6F86">
              <w:rPr>
                <w:szCs w:val="18"/>
              </w:rPr>
              <w:t xml:space="preserve">S 10. Kaszel </w:t>
            </w:r>
          </w:p>
          <w:p w14:paraId="5E197FA2" w14:textId="77777777" w:rsidR="00115733" w:rsidRPr="007F6F86" w:rsidRDefault="00115733" w:rsidP="006C4893">
            <w:pPr>
              <w:spacing w:after="0" w:line="259" w:lineRule="auto"/>
              <w:ind w:left="0" w:firstLine="0"/>
              <w:rPr>
                <w:szCs w:val="18"/>
              </w:rPr>
            </w:pPr>
            <w:r w:rsidRPr="007F6F86">
              <w:rPr>
                <w:szCs w:val="18"/>
              </w:rPr>
              <w:t xml:space="preserve">S 11. Pacjent z niewydolnością nerek </w:t>
            </w:r>
          </w:p>
          <w:p w14:paraId="73BAE5F9" w14:textId="77777777" w:rsidR="00115733" w:rsidRPr="007F6F86" w:rsidRDefault="00115733" w:rsidP="006C4893">
            <w:pPr>
              <w:spacing w:after="0" w:line="259" w:lineRule="auto"/>
              <w:ind w:left="0" w:firstLine="0"/>
              <w:rPr>
                <w:szCs w:val="18"/>
              </w:rPr>
            </w:pPr>
            <w:r w:rsidRPr="007F6F86">
              <w:rPr>
                <w:szCs w:val="18"/>
              </w:rPr>
              <w:t xml:space="preserve">S 12. Zaburzenia elektrolitowe </w:t>
            </w:r>
          </w:p>
          <w:p w14:paraId="27BD267C" w14:textId="77777777" w:rsidR="00115733" w:rsidRPr="007F6F86" w:rsidRDefault="00115733" w:rsidP="006C4893">
            <w:pPr>
              <w:spacing w:after="0" w:line="259" w:lineRule="auto"/>
              <w:ind w:left="0" w:firstLine="0"/>
              <w:rPr>
                <w:szCs w:val="18"/>
              </w:rPr>
            </w:pPr>
            <w:r w:rsidRPr="007F6F86">
              <w:rPr>
                <w:szCs w:val="18"/>
              </w:rPr>
              <w:t xml:space="preserve">S 13. Bóle i obrzęki stawów </w:t>
            </w:r>
          </w:p>
          <w:p w14:paraId="51E648FD" w14:textId="0A8B05E7" w:rsidR="00115733" w:rsidRPr="007F6F86" w:rsidRDefault="00115733" w:rsidP="006C4893">
            <w:pPr>
              <w:spacing w:after="0" w:line="259" w:lineRule="auto"/>
              <w:ind w:left="0" w:firstLine="0"/>
              <w:rPr>
                <w:szCs w:val="18"/>
              </w:rPr>
            </w:pPr>
            <w:r w:rsidRPr="007F6F86">
              <w:rPr>
                <w:szCs w:val="18"/>
              </w:rPr>
              <w:t xml:space="preserve">S 14. Pacjent z nadciśnieniem tętniczym </w:t>
            </w:r>
          </w:p>
          <w:p w14:paraId="2732C278" w14:textId="77777777" w:rsidR="00115733" w:rsidRPr="007F6F86" w:rsidRDefault="00115733" w:rsidP="006C4893">
            <w:pPr>
              <w:spacing w:after="0" w:line="259" w:lineRule="auto"/>
              <w:ind w:left="0" w:firstLine="0"/>
              <w:rPr>
                <w:szCs w:val="18"/>
              </w:rPr>
            </w:pPr>
            <w:r w:rsidRPr="007F6F86">
              <w:rPr>
                <w:szCs w:val="18"/>
              </w:rPr>
              <w:t xml:space="preserve">S 15. Pacjent z wolem </w:t>
            </w:r>
          </w:p>
          <w:p w14:paraId="01DEA23B" w14:textId="77777777" w:rsidR="00115733" w:rsidRPr="007F6F86" w:rsidRDefault="00115733" w:rsidP="006C4893">
            <w:pPr>
              <w:spacing w:after="0" w:line="259" w:lineRule="auto"/>
              <w:ind w:left="0" w:firstLine="0"/>
              <w:rPr>
                <w:szCs w:val="18"/>
              </w:rPr>
            </w:pPr>
            <w:r w:rsidRPr="007F6F86">
              <w:rPr>
                <w:szCs w:val="18"/>
              </w:rPr>
              <w:t xml:space="preserve">S 16. Niedokrwistość </w:t>
            </w:r>
          </w:p>
          <w:p w14:paraId="58FA03E7" w14:textId="77777777" w:rsidR="00115733" w:rsidRPr="007F6F86" w:rsidRDefault="00115733" w:rsidP="006C4893">
            <w:pPr>
              <w:spacing w:after="0" w:line="259" w:lineRule="auto"/>
              <w:ind w:left="0" w:firstLine="0"/>
              <w:rPr>
                <w:szCs w:val="18"/>
              </w:rPr>
            </w:pPr>
            <w:r w:rsidRPr="007F6F86">
              <w:rPr>
                <w:szCs w:val="18"/>
              </w:rPr>
              <w:t xml:space="preserve">S 17. Pacjent z gorączką </w:t>
            </w:r>
          </w:p>
          <w:p w14:paraId="362AC7EA" w14:textId="77777777" w:rsidR="00115733" w:rsidRPr="007F6F86" w:rsidRDefault="00115733" w:rsidP="006C4893">
            <w:pPr>
              <w:spacing w:after="0" w:line="259" w:lineRule="auto"/>
              <w:ind w:left="0" w:firstLine="0"/>
              <w:rPr>
                <w:szCs w:val="18"/>
              </w:rPr>
            </w:pPr>
            <w:r w:rsidRPr="007F6F86">
              <w:rPr>
                <w:szCs w:val="18"/>
              </w:rPr>
              <w:t xml:space="preserve">S 18. Żółtaczka i wodobrzusze </w:t>
            </w:r>
          </w:p>
          <w:p w14:paraId="3F4E802E" w14:textId="0A749953" w:rsidR="00270858" w:rsidRPr="007F6F86" w:rsidRDefault="00115733" w:rsidP="006C4893">
            <w:pPr>
              <w:spacing w:after="0" w:line="259" w:lineRule="auto"/>
              <w:ind w:left="0" w:firstLine="0"/>
              <w:rPr>
                <w:szCs w:val="18"/>
              </w:rPr>
            </w:pPr>
            <w:r w:rsidRPr="007F6F86">
              <w:rPr>
                <w:szCs w:val="18"/>
              </w:rPr>
              <w:t>S 19. Nieprawidłowe „próby wątrobowe”</w:t>
            </w:r>
          </w:p>
        </w:tc>
        <w:tc>
          <w:tcPr>
            <w:tcW w:w="2551" w:type="dxa"/>
            <w:shd w:val="clear" w:color="auto" w:fill="F2F2F2" w:themeFill="background1" w:themeFillShade="F2"/>
            <w:vAlign w:val="center"/>
          </w:tcPr>
          <w:p w14:paraId="419849F0" w14:textId="77777777" w:rsidR="00270858" w:rsidRPr="007F6F86" w:rsidRDefault="00270858" w:rsidP="006C4893">
            <w:pPr>
              <w:spacing w:after="0" w:line="259" w:lineRule="auto"/>
              <w:ind w:left="0" w:firstLine="0"/>
              <w:rPr>
                <w:szCs w:val="18"/>
              </w:rPr>
            </w:pPr>
          </w:p>
          <w:p w14:paraId="0A59653E" w14:textId="77777777" w:rsidR="00270858" w:rsidRPr="007F6F86" w:rsidRDefault="00270858" w:rsidP="006C4893">
            <w:pPr>
              <w:spacing w:after="0" w:line="259" w:lineRule="auto"/>
              <w:ind w:left="0" w:firstLine="0"/>
              <w:rPr>
                <w:szCs w:val="18"/>
              </w:rPr>
            </w:pPr>
          </w:p>
          <w:p w14:paraId="228DA1F7" w14:textId="77777777" w:rsidR="00270858" w:rsidRPr="007F6F86" w:rsidRDefault="00270858" w:rsidP="006C4893">
            <w:pPr>
              <w:spacing w:after="0" w:line="259" w:lineRule="auto"/>
              <w:ind w:left="0" w:firstLine="0"/>
              <w:rPr>
                <w:szCs w:val="18"/>
              </w:rPr>
            </w:pPr>
          </w:p>
          <w:p w14:paraId="2E8B3B2D" w14:textId="77777777" w:rsidR="00270858" w:rsidRPr="007F6F86" w:rsidRDefault="00270858" w:rsidP="006C4893">
            <w:pPr>
              <w:spacing w:after="0" w:line="259" w:lineRule="auto"/>
              <w:ind w:left="0" w:firstLine="0"/>
              <w:rPr>
                <w:color w:val="auto"/>
                <w:szCs w:val="18"/>
              </w:rPr>
            </w:pPr>
            <w:r w:rsidRPr="007F6F86">
              <w:rPr>
                <w:szCs w:val="18"/>
              </w:rPr>
              <w:t>E.W1, E.W7</w:t>
            </w:r>
          </w:p>
        </w:tc>
      </w:tr>
      <w:tr w:rsidR="00270858" w:rsidRPr="007F6F86" w14:paraId="258366B3" w14:textId="77777777" w:rsidTr="006C4893">
        <w:trPr>
          <w:trHeight w:val="265"/>
        </w:trPr>
        <w:tc>
          <w:tcPr>
            <w:tcW w:w="2252" w:type="dxa"/>
            <w:shd w:val="clear" w:color="auto" w:fill="F2F2F2" w:themeFill="background1" w:themeFillShade="F2"/>
            <w:vAlign w:val="center"/>
          </w:tcPr>
          <w:p w14:paraId="32CB2352" w14:textId="77777777" w:rsidR="00270858" w:rsidRPr="007F6F86" w:rsidRDefault="00270858" w:rsidP="006C4893">
            <w:pPr>
              <w:spacing w:after="0" w:line="259" w:lineRule="auto"/>
              <w:ind w:left="5" w:firstLine="0"/>
              <w:rPr>
                <w:color w:val="auto"/>
                <w:szCs w:val="18"/>
              </w:rPr>
            </w:pPr>
            <w:r w:rsidRPr="007F6F86">
              <w:rPr>
                <w:color w:val="auto"/>
                <w:szCs w:val="18"/>
              </w:rPr>
              <w:t>Ćwiczenia</w:t>
            </w:r>
          </w:p>
        </w:tc>
        <w:tc>
          <w:tcPr>
            <w:tcW w:w="5387" w:type="dxa"/>
            <w:shd w:val="clear" w:color="auto" w:fill="F2F2F2" w:themeFill="background1" w:themeFillShade="F2"/>
            <w:vAlign w:val="center"/>
          </w:tcPr>
          <w:p w14:paraId="6935D2B7" w14:textId="77777777" w:rsidR="007F643F" w:rsidRPr="007F6F86" w:rsidRDefault="007F643F" w:rsidP="006C4893">
            <w:pPr>
              <w:spacing w:after="0" w:line="259" w:lineRule="auto"/>
              <w:ind w:left="0" w:firstLine="0"/>
              <w:rPr>
                <w:szCs w:val="18"/>
              </w:rPr>
            </w:pPr>
            <w:r w:rsidRPr="007F6F86">
              <w:rPr>
                <w:szCs w:val="18"/>
              </w:rPr>
              <w:t xml:space="preserve">C1- praca z chorym-wywiad medyczny, badanie fizykalne, rozpoznanie wstępne, plan badań dodatkowych, interpretacja wyników badań, plan leczenia, praktyczne aspekty leczenia niefarmakologicznego, praktyczne aspekty leczenia farmakologicznego </w:t>
            </w:r>
          </w:p>
          <w:p w14:paraId="7CA9A2C0" w14:textId="6D9CD802" w:rsidR="00270858" w:rsidRPr="007F6F86" w:rsidRDefault="007F643F" w:rsidP="006C4893">
            <w:pPr>
              <w:spacing w:after="0" w:line="259" w:lineRule="auto"/>
              <w:ind w:left="0" w:firstLine="0"/>
              <w:rPr>
                <w:color w:val="auto"/>
                <w:szCs w:val="18"/>
              </w:rPr>
            </w:pPr>
            <w:r w:rsidRPr="007F6F86">
              <w:rPr>
                <w:szCs w:val="18"/>
              </w:rPr>
              <w:t>C2 - Pracownie poszczególnych Klinik</w:t>
            </w:r>
          </w:p>
        </w:tc>
        <w:tc>
          <w:tcPr>
            <w:tcW w:w="2551" w:type="dxa"/>
            <w:shd w:val="clear" w:color="auto" w:fill="F2F2F2" w:themeFill="background1" w:themeFillShade="F2"/>
            <w:vAlign w:val="center"/>
          </w:tcPr>
          <w:p w14:paraId="12D58CB3" w14:textId="75DDBA59" w:rsidR="00270858" w:rsidRPr="007F6F86" w:rsidRDefault="00115733" w:rsidP="006C4893">
            <w:pPr>
              <w:spacing w:after="0" w:line="259" w:lineRule="auto"/>
              <w:ind w:left="0" w:firstLine="0"/>
              <w:rPr>
                <w:szCs w:val="18"/>
              </w:rPr>
            </w:pPr>
            <w:r w:rsidRPr="007F6F86">
              <w:rPr>
                <w:szCs w:val="18"/>
              </w:rPr>
              <w:t>E.U1, E.U3, E.U7, E.U12, E.U15-16, E.U24-30, U1-U10 K1-K5</w:t>
            </w:r>
          </w:p>
        </w:tc>
      </w:tr>
      <w:bookmarkEnd w:id="0"/>
    </w:tbl>
    <w:p w14:paraId="3D07B94B" w14:textId="77777777" w:rsidR="00270858" w:rsidRPr="007F6F86" w:rsidRDefault="00270858" w:rsidP="006C4893">
      <w:pPr>
        <w:pStyle w:val="Heading1"/>
        <w:spacing w:before="0" w:after="0" w:line="360" w:lineRule="auto"/>
        <w:ind w:left="0" w:firstLine="0"/>
        <w:rPr>
          <w:color w:val="auto"/>
          <w:sz w:val="18"/>
          <w:szCs w:val="18"/>
        </w:rPr>
      </w:pPr>
    </w:p>
    <w:tbl>
      <w:tblPr>
        <w:tblStyle w:val="TableGrid"/>
        <w:tblW w:w="101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6" w:type="dxa"/>
          <w:left w:w="83" w:type="dxa"/>
          <w:right w:w="87" w:type="dxa"/>
        </w:tblCellMar>
        <w:tblLook w:val="04A0" w:firstRow="1" w:lastRow="0" w:firstColumn="1" w:lastColumn="0" w:noHBand="0" w:noVBand="1"/>
      </w:tblPr>
      <w:tblGrid>
        <w:gridCol w:w="10190"/>
      </w:tblGrid>
      <w:tr w:rsidR="00270858" w:rsidRPr="007F6F86" w14:paraId="2BB77B7A" w14:textId="77777777" w:rsidTr="00145E63">
        <w:trPr>
          <w:trHeight w:val="510"/>
        </w:trPr>
        <w:tc>
          <w:tcPr>
            <w:tcW w:w="10190" w:type="dxa"/>
            <w:vAlign w:val="center"/>
          </w:tcPr>
          <w:p w14:paraId="6C5C4B09" w14:textId="1951151C" w:rsidR="00270858" w:rsidRPr="007F6F86" w:rsidRDefault="006C4893" w:rsidP="006C4893">
            <w:pPr>
              <w:pStyle w:val="ListParagraph"/>
              <w:numPr>
                <w:ilvl w:val="0"/>
                <w:numId w:val="1"/>
              </w:numPr>
              <w:spacing w:after="0" w:line="259" w:lineRule="auto"/>
              <w:ind w:right="235"/>
              <w:rPr>
                <w:b/>
                <w:smallCaps/>
                <w:color w:val="auto"/>
                <w:szCs w:val="18"/>
              </w:rPr>
            </w:pPr>
            <w:bookmarkStart w:id="1" w:name="_Hlk33528811"/>
            <w:r w:rsidRPr="007F6F86">
              <w:rPr>
                <w:b/>
                <w:smallCaps/>
                <w:color w:val="auto"/>
                <w:szCs w:val="18"/>
              </w:rPr>
              <w:t>LITERATURA</w:t>
            </w:r>
          </w:p>
        </w:tc>
      </w:tr>
      <w:tr w:rsidR="00270858" w:rsidRPr="007F6F86" w14:paraId="1F618532" w14:textId="77777777" w:rsidTr="00145E63">
        <w:trPr>
          <w:trHeight w:val="510"/>
        </w:trPr>
        <w:tc>
          <w:tcPr>
            <w:tcW w:w="10190" w:type="dxa"/>
            <w:vAlign w:val="center"/>
          </w:tcPr>
          <w:p w14:paraId="3908BDAE" w14:textId="77777777" w:rsidR="00270858" w:rsidRPr="007F6F86" w:rsidRDefault="00270858" w:rsidP="006C4893">
            <w:pPr>
              <w:spacing w:after="0" w:line="259" w:lineRule="auto"/>
              <w:ind w:left="0" w:right="235" w:firstLine="0"/>
              <w:rPr>
                <w:b/>
                <w:color w:val="auto"/>
                <w:szCs w:val="18"/>
              </w:rPr>
            </w:pPr>
            <w:r w:rsidRPr="007F6F86">
              <w:rPr>
                <w:b/>
                <w:color w:val="auto"/>
                <w:szCs w:val="18"/>
              </w:rPr>
              <w:t>Obowiązkowa</w:t>
            </w:r>
          </w:p>
        </w:tc>
      </w:tr>
      <w:tr w:rsidR="00270858" w:rsidRPr="007F6F86" w14:paraId="12F3D43C" w14:textId="77777777" w:rsidTr="00145E63">
        <w:trPr>
          <w:trHeight w:val="510"/>
        </w:trPr>
        <w:tc>
          <w:tcPr>
            <w:tcW w:w="10190" w:type="dxa"/>
            <w:shd w:val="clear" w:color="auto" w:fill="F2F2F2" w:themeFill="background1" w:themeFillShade="F2"/>
            <w:vAlign w:val="center"/>
          </w:tcPr>
          <w:p w14:paraId="4404D6F9" w14:textId="77777777" w:rsidR="003D1AA1" w:rsidRPr="007F6F86" w:rsidRDefault="003D1AA1" w:rsidP="006C4893">
            <w:pPr>
              <w:spacing w:after="0" w:line="259" w:lineRule="auto"/>
              <w:ind w:right="235"/>
              <w:rPr>
                <w:szCs w:val="18"/>
              </w:rPr>
            </w:pPr>
            <w:r w:rsidRPr="007F6F86">
              <w:rPr>
                <w:szCs w:val="18"/>
              </w:rPr>
              <w:t>1. Interna Szczeklika– Podręcznik chorób wewnętrznych . Wydawnictwo Medycyna Praktyczna, Kraków 2022 (Rozdziały Kardiologiczne ). Duży Podręcznik (aktualne wydanie)</w:t>
            </w:r>
          </w:p>
          <w:p w14:paraId="08B7F137" w14:textId="77777777" w:rsidR="003D1AA1" w:rsidRPr="007F6F86" w:rsidRDefault="003D1AA1" w:rsidP="006C4893">
            <w:pPr>
              <w:spacing w:after="0" w:line="259" w:lineRule="auto"/>
              <w:ind w:right="235"/>
              <w:rPr>
                <w:szCs w:val="18"/>
              </w:rPr>
            </w:pPr>
            <w:r w:rsidRPr="007F6F86">
              <w:rPr>
                <w:szCs w:val="18"/>
              </w:rPr>
              <w:t>2. Interna Szczeklika - Podręcznik chorób wewnętrznych. Wydawnictwo Medycyna Praktyczna, Kraków 2022. Mały Podręcznik (aktualne wydanie)</w:t>
            </w:r>
          </w:p>
          <w:p w14:paraId="4E0AE4AE" w14:textId="13AD8DE5" w:rsidR="00446678" w:rsidRPr="007F6F86" w:rsidRDefault="003D1AA1" w:rsidP="006C4893">
            <w:pPr>
              <w:spacing w:after="0" w:line="259" w:lineRule="auto"/>
              <w:ind w:right="235"/>
              <w:rPr>
                <w:bCs/>
                <w:color w:val="auto"/>
                <w:szCs w:val="18"/>
              </w:rPr>
            </w:pPr>
            <w:r w:rsidRPr="007F6F86">
              <w:rPr>
                <w:szCs w:val="18"/>
              </w:rPr>
              <w:t>3.Treść seminariów dostępna także na platformie: e-learning.wum.edu.pl</w:t>
            </w:r>
          </w:p>
        </w:tc>
      </w:tr>
      <w:tr w:rsidR="00DE3C2C" w:rsidRPr="007F6F86" w14:paraId="7441C381" w14:textId="77777777" w:rsidTr="00145E63">
        <w:trPr>
          <w:trHeight w:val="510"/>
        </w:trPr>
        <w:tc>
          <w:tcPr>
            <w:tcW w:w="10190" w:type="dxa"/>
            <w:shd w:val="clear" w:color="auto" w:fill="F2F2F2" w:themeFill="background1" w:themeFillShade="F2"/>
            <w:vAlign w:val="center"/>
          </w:tcPr>
          <w:p w14:paraId="65F7F368" w14:textId="7E0E51FA" w:rsidR="00DE3C2C" w:rsidRPr="007F6F86" w:rsidRDefault="00DE3C2C" w:rsidP="006C4893">
            <w:pPr>
              <w:spacing w:after="0" w:line="259" w:lineRule="auto"/>
              <w:ind w:right="235"/>
              <w:rPr>
                <w:b/>
                <w:bCs/>
                <w:szCs w:val="18"/>
              </w:rPr>
            </w:pPr>
            <w:r w:rsidRPr="007F6F86">
              <w:rPr>
                <w:b/>
                <w:bCs/>
                <w:szCs w:val="18"/>
              </w:rPr>
              <w:t>Uzupełniająca</w:t>
            </w:r>
          </w:p>
        </w:tc>
      </w:tr>
      <w:tr w:rsidR="00DE3C2C" w:rsidRPr="007F6F86" w14:paraId="227AA753" w14:textId="77777777" w:rsidTr="00145E63">
        <w:trPr>
          <w:trHeight w:val="510"/>
        </w:trPr>
        <w:tc>
          <w:tcPr>
            <w:tcW w:w="10190" w:type="dxa"/>
            <w:shd w:val="clear" w:color="auto" w:fill="F2F2F2" w:themeFill="background1" w:themeFillShade="F2"/>
            <w:vAlign w:val="center"/>
          </w:tcPr>
          <w:p w14:paraId="073566E9" w14:textId="5C473328" w:rsidR="000C2C4A" w:rsidRPr="007F6F86" w:rsidRDefault="000C2C4A" w:rsidP="006C4893">
            <w:pPr>
              <w:spacing w:after="0" w:line="259" w:lineRule="auto"/>
              <w:ind w:right="46"/>
              <w:rPr>
                <w:szCs w:val="18"/>
              </w:rPr>
            </w:pPr>
            <w:r w:rsidRPr="007F6F86">
              <w:rPr>
                <w:szCs w:val="18"/>
              </w:rPr>
              <w:t xml:space="preserve">1. Braunwald: Choroby serca. Redakcja wydania polskiego W. Banasiak i wsp. Elsevier Urban &amp; Partner, Wrocław 2007. </w:t>
            </w:r>
          </w:p>
          <w:p w14:paraId="26B99F76" w14:textId="77777777" w:rsidR="000C2C4A" w:rsidRPr="007F6F86" w:rsidRDefault="000C2C4A" w:rsidP="006C4893">
            <w:pPr>
              <w:spacing w:after="0" w:line="259" w:lineRule="auto"/>
              <w:rPr>
                <w:szCs w:val="18"/>
              </w:rPr>
            </w:pPr>
            <w:r w:rsidRPr="007F6F86">
              <w:rPr>
                <w:szCs w:val="18"/>
              </w:rPr>
              <w:t xml:space="preserve">2. Atlas Ekg – tom I i tom II – R. Baranowski, D. Wojciechowski, wyd. Via Medica sp. z o.o. Gdańsk 2012 </w:t>
            </w:r>
          </w:p>
          <w:p w14:paraId="3A2728CA" w14:textId="77777777" w:rsidR="000C2C4A" w:rsidRPr="007F6F86" w:rsidRDefault="000C2C4A" w:rsidP="006C4893">
            <w:pPr>
              <w:spacing w:after="0" w:line="259" w:lineRule="auto"/>
              <w:ind w:right="-95"/>
              <w:rPr>
                <w:szCs w:val="18"/>
              </w:rPr>
            </w:pPr>
            <w:r w:rsidRPr="007F6F86">
              <w:rPr>
                <w:szCs w:val="18"/>
              </w:rPr>
              <w:t xml:space="preserve">3. Wielka Interna – kardiologia z elementami angiologii ( część 1). Autorzy: Piotr Pruszczyk, Tomasz Hryniewiecki, Jarosław Dróżdż. Wyd. Medical Tribune Polska. Warszawa 2009. Wyd.1 </w:t>
            </w:r>
          </w:p>
          <w:p w14:paraId="14307810" w14:textId="0B54ACB2" w:rsidR="00DE3C2C" w:rsidRPr="007F6F86" w:rsidRDefault="000C2C4A" w:rsidP="006C4893">
            <w:pPr>
              <w:spacing w:after="0" w:line="259" w:lineRule="auto"/>
              <w:ind w:right="235"/>
              <w:rPr>
                <w:szCs w:val="18"/>
              </w:rPr>
            </w:pPr>
            <w:r w:rsidRPr="007F6F86">
              <w:rPr>
                <w:szCs w:val="18"/>
              </w:rPr>
              <w:t>4. Wielka Interna- kardiologia z elementami angiologii ( część 2). Autorzy: Piotr Pruszczyk, Tomasz Hryniewiecki, Jarosław Dróżdż. Wyd. Medical Tribune Polska. Warszawa 2010, wyd.1</w:t>
            </w:r>
          </w:p>
        </w:tc>
      </w:tr>
      <w:bookmarkEnd w:id="1"/>
    </w:tbl>
    <w:p w14:paraId="744C777F" w14:textId="77777777" w:rsidR="00446678" w:rsidRPr="007F6F86" w:rsidRDefault="00446678" w:rsidP="00270858">
      <w:pPr>
        <w:ind w:left="0" w:firstLine="0"/>
        <w:rPr>
          <w:color w:val="auto"/>
          <w:szCs w:val="18"/>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5387"/>
        <w:gridCol w:w="2976"/>
      </w:tblGrid>
      <w:tr w:rsidR="00270858" w:rsidRPr="007F6F86" w14:paraId="4BAEF2C9" w14:textId="77777777" w:rsidTr="00145E63">
        <w:trPr>
          <w:trHeight w:val="510"/>
        </w:trPr>
        <w:tc>
          <w:tcPr>
            <w:tcW w:w="10190" w:type="dxa"/>
            <w:gridSpan w:val="3"/>
            <w:tcBorders>
              <w:top w:val="single" w:sz="4" w:space="0" w:color="auto"/>
              <w:left w:val="single" w:sz="4" w:space="0" w:color="auto"/>
              <w:bottom w:val="single" w:sz="4" w:space="0" w:color="auto"/>
              <w:right w:val="single" w:sz="4" w:space="0" w:color="auto"/>
            </w:tcBorders>
            <w:vAlign w:val="center"/>
          </w:tcPr>
          <w:p w14:paraId="4EFC9A0E" w14:textId="79C70754" w:rsidR="00270858" w:rsidRPr="00145E63" w:rsidRDefault="006C4893" w:rsidP="006C4893">
            <w:pPr>
              <w:pStyle w:val="Heading1"/>
              <w:numPr>
                <w:ilvl w:val="0"/>
                <w:numId w:val="1"/>
              </w:numPr>
              <w:spacing w:before="0" w:after="0" w:line="360" w:lineRule="auto"/>
              <w:ind w:left="714" w:hanging="357"/>
              <w:rPr>
                <w:rFonts w:ascii="Calibri" w:hAnsi="Calibri" w:cs="Calibri"/>
                <w:b/>
                <w:bCs/>
                <w:smallCaps/>
                <w:color w:val="auto"/>
                <w:sz w:val="18"/>
                <w:szCs w:val="18"/>
              </w:rPr>
            </w:pPr>
            <w:r w:rsidRPr="00145E63">
              <w:rPr>
                <w:rFonts w:ascii="Calibri" w:hAnsi="Calibri" w:cs="Calibri"/>
                <w:b/>
                <w:bCs/>
                <w:smallCaps/>
                <w:color w:val="auto"/>
                <w:sz w:val="18"/>
                <w:szCs w:val="18"/>
              </w:rPr>
              <w:t>SPOSOBY WERYFIKACJI EFEKTÓW UCZENIA SIĘ</w:t>
            </w:r>
          </w:p>
        </w:tc>
      </w:tr>
      <w:tr w:rsidR="00270858" w:rsidRPr="007F6F86" w14:paraId="5E943286" w14:textId="77777777" w:rsidTr="006C4893">
        <w:trPr>
          <w:trHeight w:val="597"/>
        </w:trPr>
        <w:tc>
          <w:tcPr>
            <w:tcW w:w="1827" w:type="dxa"/>
            <w:tcBorders>
              <w:top w:val="single" w:sz="4" w:space="0" w:color="auto"/>
              <w:left w:val="single" w:sz="4" w:space="0" w:color="auto"/>
              <w:bottom w:val="single" w:sz="4" w:space="0" w:color="auto"/>
              <w:right w:val="single" w:sz="4" w:space="0" w:color="auto"/>
            </w:tcBorders>
            <w:vAlign w:val="center"/>
          </w:tcPr>
          <w:p w14:paraId="11A4F1D9" w14:textId="77777777" w:rsidR="00270858" w:rsidRPr="007F6F86" w:rsidRDefault="00270858" w:rsidP="006C4893">
            <w:pPr>
              <w:spacing w:after="0" w:line="259" w:lineRule="auto"/>
              <w:ind w:left="33" w:firstLine="0"/>
              <w:rPr>
                <w:color w:val="auto"/>
                <w:szCs w:val="18"/>
              </w:rPr>
            </w:pPr>
            <w:r w:rsidRPr="007F6F86">
              <w:rPr>
                <w:b/>
                <w:color w:val="auto"/>
                <w:szCs w:val="18"/>
              </w:rPr>
              <w:t>Symbol przedmiotowego efektu uczenia się</w:t>
            </w:r>
          </w:p>
        </w:tc>
        <w:tc>
          <w:tcPr>
            <w:tcW w:w="5387" w:type="dxa"/>
            <w:tcBorders>
              <w:top w:val="single" w:sz="4" w:space="0" w:color="auto"/>
              <w:left w:val="single" w:sz="4" w:space="0" w:color="auto"/>
              <w:bottom w:val="single" w:sz="4" w:space="0" w:color="auto"/>
              <w:right w:val="single" w:sz="4" w:space="0" w:color="auto"/>
            </w:tcBorders>
            <w:vAlign w:val="center"/>
          </w:tcPr>
          <w:p w14:paraId="7FDEC9BA" w14:textId="77777777" w:rsidR="00270858" w:rsidRPr="007F6F86" w:rsidRDefault="00270858" w:rsidP="006C4893">
            <w:pPr>
              <w:spacing w:after="0" w:line="259" w:lineRule="auto"/>
              <w:ind w:left="33" w:firstLine="0"/>
              <w:rPr>
                <w:color w:val="auto"/>
                <w:szCs w:val="18"/>
              </w:rPr>
            </w:pPr>
            <w:r w:rsidRPr="007F6F86">
              <w:rPr>
                <w:b/>
                <w:color w:val="auto"/>
                <w:szCs w:val="18"/>
              </w:rPr>
              <w:t>Sposoby weryfikacji efektu uczenia się</w:t>
            </w:r>
          </w:p>
        </w:tc>
        <w:tc>
          <w:tcPr>
            <w:tcW w:w="2976" w:type="dxa"/>
            <w:tcBorders>
              <w:top w:val="single" w:sz="4" w:space="0" w:color="auto"/>
              <w:left w:val="single" w:sz="4" w:space="0" w:color="auto"/>
              <w:bottom w:val="single" w:sz="4" w:space="0" w:color="auto"/>
              <w:right w:val="single" w:sz="4" w:space="0" w:color="auto"/>
            </w:tcBorders>
            <w:vAlign w:val="center"/>
          </w:tcPr>
          <w:p w14:paraId="20EDD1BE" w14:textId="77777777" w:rsidR="00270858" w:rsidRPr="007F6F86" w:rsidRDefault="00270858" w:rsidP="006C4893">
            <w:pPr>
              <w:spacing w:after="0" w:line="259" w:lineRule="auto"/>
              <w:ind w:left="0" w:firstLine="0"/>
              <w:rPr>
                <w:color w:val="auto"/>
                <w:szCs w:val="18"/>
              </w:rPr>
            </w:pPr>
            <w:r w:rsidRPr="007F6F86">
              <w:rPr>
                <w:b/>
                <w:color w:val="auto"/>
                <w:szCs w:val="18"/>
              </w:rPr>
              <w:t>Kryterium zaliczenia</w:t>
            </w:r>
          </w:p>
        </w:tc>
      </w:tr>
      <w:tr w:rsidR="003A3492" w:rsidRPr="007F6F86" w14:paraId="7ACF4CBF" w14:textId="77777777" w:rsidTr="006C4893">
        <w:trPr>
          <w:trHeight w:val="597"/>
        </w:trPr>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647A3" w14:textId="45EFDFB0" w:rsidR="003A3492" w:rsidRPr="007F6F86" w:rsidRDefault="000B13F5" w:rsidP="006C4893">
            <w:pPr>
              <w:spacing w:after="0" w:line="259" w:lineRule="auto"/>
              <w:ind w:left="33" w:firstLine="0"/>
              <w:rPr>
                <w:b/>
                <w:color w:val="auto"/>
                <w:szCs w:val="18"/>
              </w:rPr>
            </w:pPr>
            <w:r w:rsidRPr="007F6F86">
              <w:rPr>
                <w:szCs w:val="18"/>
              </w:rPr>
              <w:t>E.W1, .W7, E.U1, E.U3, E.U7, E.U12, E.U15-16, E.U24-30, U1-U10 K1-K5</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72A09" w14:textId="67F349AC" w:rsidR="003A3492" w:rsidRPr="007F6F86" w:rsidRDefault="000B13F5" w:rsidP="006C4893">
            <w:pPr>
              <w:spacing w:after="0" w:line="259" w:lineRule="auto"/>
              <w:ind w:left="33" w:firstLine="0"/>
              <w:rPr>
                <w:b/>
                <w:color w:val="auto"/>
                <w:szCs w:val="18"/>
              </w:rPr>
            </w:pPr>
            <w:r w:rsidRPr="007F6F86">
              <w:rPr>
                <w:szCs w:val="18"/>
              </w:rPr>
              <w:t>Raport ustny z ćwiczeń. Weryfikacja kompetencji i umiejętności – obserwacja studenta podczas zajęć.</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44B72" w14:textId="36944869" w:rsidR="003A3492" w:rsidRPr="007F6F86" w:rsidRDefault="000B13F5" w:rsidP="006C4893">
            <w:pPr>
              <w:spacing w:after="0" w:line="259" w:lineRule="auto"/>
              <w:ind w:left="0" w:firstLine="0"/>
              <w:rPr>
                <w:b/>
                <w:color w:val="auto"/>
                <w:szCs w:val="18"/>
              </w:rPr>
            </w:pPr>
            <w:r w:rsidRPr="007F6F86">
              <w:rPr>
                <w:szCs w:val="18"/>
              </w:rPr>
              <w:t>Obecność na seminariach i zajęciach w poszczególnych Klinikach oraz pracowniach. Nabycie umiejętności i posiadanie kompetencji w stopniu dostatecznym.</w:t>
            </w:r>
          </w:p>
        </w:tc>
      </w:tr>
      <w:tr w:rsidR="003A3492" w:rsidRPr="007F6F86" w14:paraId="00D18E08" w14:textId="77777777" w:rsidTr="006C4893">
        <w:trPr>
          <w:trHeight w:val="597"/>
        </w:trPr>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D8A1D" w14:textId="217B967E" w:rsidR="003A3492" w:rsidRPr="007F6F86" w:rsidRDefault="000B13F5" w:rsidP="006C4893">
            <w:pPr>
              <w:spacing w:after="0" w:line="259" w:lineRule="auto"/>
              <w:ind w:left="33" w:firstLine="0"/>
              <w:rPr>
                <w:b/>
                <w:color w:val="auto"/>
                <w:szCs w:val="18"/>
              </w:rPr>
            </w:pPr>
            <w:r w:rsidRPr="007F6F86">
              <w:rPr>
                <w:szCs w:val="18"/>
              </w:rPr>
              <w:t>E.W1, .W7, E.U1, E.U3, E.U7, E.U12, E.U15-16, E.U24-30, U1-U10</w:t>
            </w: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6BE99" w14:textId="77777777" w:rsidR="00CB6AAF" w:rsidRPr="007F6F86" w:rsidRDefault="00CB6AAF" w:rsidP="006C4893">
            <w:pPr>
              <w:spacing w:after="0" w:line="259" w:lineRule="auto"/>
              <w:ind w:left="33" w:firstLine="0"/>
              <w:rPr>
                <w:szCs w:val="18"/>
              </w:rPr>
            </w:pPr>
            <w:r w:rsidRPr="007F6F86">
              <w:rPr>
                <w:szCs w:val="18"/>
              </w:rPr>
              <w:t>Kolokwium testowe odbywa się ostatniego dnia zajęć od godziny 12.30:</w:t>
            </w:r>
          </w:p>
          <w:p w14:paraId="225707F2" w14:textId="7FDAB2BE" w:rsidR="00CB6AAF" w:rsidRPr="007F6F86" w:rsidRDefault="00CB6AAF" w:rsidP="006C4893">
            <w:pPr>
              <w:spacing w:after="0" w:line="259" w:lineRule="auto"/>
              <w:ind w:left="33" w:firstLine="0"/>
              <w:rPr>
                <w:szCs w:val="18"/>
              </w:rPr>
            </w:pPr>
            <w:r w:rsidRPr="007F6F86">
              <w:rPr>
                <w:szCs w:val="18"/>
              </w:rPr>
              <w:t>- pierwszy termin w postaci testu złożonego z 25 pytań</w:t>
            </w:r>
          </w:p>
          <w:p w14:paraId="33FFFA9C" w14:textId="50D1DBCA" w:rsidR="00CB6AAF" w:rsidRPr="007F6F86" w:rsidRDefault="00CB6AAF" w:rsidP="006C4893">
            <w:pPr>
              <w:spacing w:after="0" w:line="259" w:lineRule="auto"/>
              <w:ind w:left="33" w:firstLine="0"/>
              <w:rPr>
                <w:szCs w:val="18"/>
              </w:rPr>
            </w:pPr>
            <w:r w:rsidRPr="007F6F86">
              <w:rPr>
                <w:szCs w:val="18"/>
              </w:rPr>
              <w:t xml:space="preserve">- drugi termin - kolokwium ustne u swojego asystenta </w:t>
            </w:r>
          </w:p>
          <w:p w14:paraId="3FB84AEF" w14:textId="57D1158B" w:rsidR="003A3492" w:rsidRPr="007F6F86" w:rsidRDefault="00CB6AAF" w:rsidP="006C4893">
            <w:pPr>
              <w:spacing w:after="0" w:line="259" w:lineRule="auto"/>
              <w:ind w:left="33" w:firstLine="0"/>
              <w:rPr>
                <w:b/>
                <w:color w:val="auto"/>
                <w:szCs w:val="18"/>
              </w:rPr>
            </w:pPr>
            <w:r w:rsidRPr="007F6F86">
              <w:rPr>
                <w:szCs w:val="18"/>
              </w:rPr>
              <w:t>- trzeci termin – kolokwium ustne w terminie wyznaczonym przez Kierownika Kliniki</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4D1D37" w14:textId="77777777" w:rsidR="003A3492" w:rsidRPr="007F6F86" w:rsidRDefault="00715C1A" w:rsidP="006C4893">
            <w:pPr>
              <w:spacing w:after="0" w:line="259" w:lineRule="auto"/>
              <w:ind w:left="0" w:firstLine="0"/>
              <w:rPr>
                <w:szCs w:val="18"/>
              </w:rPr>
            </w:pPr>
            <w:r w:rsidRPr="007F6F86">
              <w:rPr>
                <w:szCs w:val="18"/>
              </w:rPr>
              <w:t>2,0 (ndst) &lt; 16 pkt.</w:t>
            </w:r>
          </w:p>
          <w:p w14:paraId="1C3C03E7" w14:textId="77777777" w:rsidR="00715C1A" w:rsidRPr="007F6F86" w:rsidRDefault="00715C1A" w:rsidP="006C4893">
            <w:pPr>
              <w:spacing w:after="0" w:line="259" w:lineRule="auto"/>
              <w:ind w:left="0" w:firstLine="0"/>
              <w:rPr>
                <w:szCs w:val="18"/>
              </w:rPr>
            </w:pPr>
            <w:r w:rsidRPr="007F6F86">
              <w:rPr>
                <w:szCs w:val="18"/>
              </w:rPr>
              <w:t xml:space="preserve">3,0 (dst) 16 - 17 pkt </w:t>
            </w:r>
          </w:p>
          <w:p w14:paraId="373D6126" w14:textId="77777777" w:rsidR="00715C1A" w:rsidRPr="007F6F86" w:rsidRDefault="00715C1A" w:rsidP="006C4893">
            <w:pPr>
              <w:spacing w:after="0" w:line="259" w:lineRule="auto"/>
              <w:ind w:left="0" w:firstLine="0"/>
              <w:rPr>
                <w:szCs w:val="18"/>
              </w:rPr>
            </w:pPr>
            <w:r w:rsidRPr="007F6F86">
              <w:rPr>
                <w:szCs w:val="18"/>
              </w:rPr>
              <w:t xml:space="preserve">3,5 (dst+) 18 - 19 pkt </w:t>
            </w:r>
          </w:p>
          <w:p w14:paraId="401B9612" w14:textId="77777777" w:rsidR="00715C1A" w:rsidRPr="007F6F86" w:rsidRDefault="00715C1A" w:rsidP="006C4893">
            <w:pPr>
              <w:spacing w:after="0" w:line="259" w:lineRule="auto"/>
              <w:ind w:left="0" w:firstLine="0"/>
              <w:rPr>
                <w:szCs w:val="18"/>
              </w:rPr>
            </w:pPr>
            <w:r w:rsidRPr="007F6F86">
              <w:rPr>
                <w:szCs w:val="18"/>
              </w:rPr>
              <w:t xml:space="preserve">4,0 (db) 20 - 21 pkt </w:t>
            </w:r>
          </w:p>
          <w:p w14:paraId="5C1B1AF8" w14:textId="77777777" w:rsidR="00715C1A" w:rsidRPr="007F6F86" w:rsidRDefault="00715C1A" w:rsidP="006C4893">
            <w:pPr>
              <w:spacing w:after="0" w:line="259" w:lineRule="auto"/>
              <w:ind w:left="0" w:firstLine="0"/>
              <w:rPr>
                <w:szCs w:val="18"/>
              </w:rPr>
            </w:pPr>
            <w:r w:rsidRPr="007F6F86">
              <w:rPr>
                <w:szCs w:val="18"/>
              </w:rPr>
              <w:t xml:space="preserve">4,5 (db+) 22 - 23 pkt </w:t>
            </w:r>
          </w:p>
          <w:p w14:paraId="1C1F88D8" w14:textId="7D590B80" w:rsidR="00715C1A" w:rsidRPr="007F6F86" w:rsidRDefault="00715C1A" w:rsidP="006C4893">
            <w:pPr>
              <w:spacing w:after="0" w:line="259" w:lineRule="auto"/>
              <w:ind w:left="0" w:firstLine="0"/>
              <w:rPr>
                <w:b/>
                <w:color w:val="auto"/>
                <w:szCs w:val="18"/>
              </w:rPr>
            </w:pPr>
            <w:r w:rsidRPr="007F6F86">
              <w:rPr>
                <w:szCs w:val="18"/>
              </w:rPr>
              <w:t>5,0 (bdb) 24 - 25 pkt</w:t>
            </w:r>
          </w:p>
        </w:tc>
      </w:tr>
    </w:tbl>
    <w:p w14:paraId="78B5FBE1" w14:textId="77777777" w:rsidR="00270858" w:rsidRPr="007F6F86" w:rsidRDefault="00270858" w:rsidP="00270858">
      <w:pPr>
        <w:spacing w:after="0" w:line="264" w:lineRule="auto"/>
        <w:ind w:left="-6" w:hanging="11"/>
        <w:rPr>
          <w:b/>
          <w:color w:val="auto"/>
          <w:szCs w:val="18"/>
        </w:rPr>
      </w:pPr>
    </w:p>
    <w:tbl>
      <w:tblPr>
        <w:tblStyle w:val="TableGrid"/>
        <w:tblW w:w="101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6" w:type="dxa"/>
          <w:left w:w="83" w:type="dxa"/>
          <w:right w:w="87" w:type="dxa"/>
        </w:tblCellMar>
        <w:tblLook w:val="04A0" w:firstRow="1" w:lastRow="0" w:firstColumn="1" w:lastColumn="0" w:noHBand="0" w:noVBand="1"/>
      </w:tblPr>
      <w:tblGrid>
        <w:gridCol w:w="10190"/>
      </w:tblGrid>
      <w:tr w:rsidR="00270858" w:rsidRPr="007F6F86" w14:paraId="5119F692" w14:textId="77777777" w:rsidTr="00145E63">
        <w:trPr>
          <w:trHeight w:val="510"/>
        </w:trPr>
        <w:tc>
          <w:tcPr>
            <w:tcW w:w="10190" w:type="dxa"/>
            <w:vAlign w:val="center"/>
          </w:tcPr>
          <w:p w14:paraId="788CEAD5" w14:textId="1CADC100" w:rsidR="00270858" w:rsidRPr="007F6F86" w:rsidRDefault="006C4893" w:rsidP="006C4893">
            <w:pPr>
              <w:pStyle w:val="ListParagraph"/>
              <w:numPr>
                <w:ilvl w:val="0"/>
                <w:numId w:val="1"/>
              </w:numPr>
              <w:rPr>
                <w:i/>
                <w:iCs/>
                <w:color w:val="auto"/>
                <w:szCs w:val="18"/>
              </w:rPr>
            </w:pPr>
            <w:r w:rsidRPr="007F6F86">
              <w:rPr>
                <w:b/>
                <w:smallCaps/>
                <w:color w:val="auto"/>
                <w:szCs w:val="18"/>
              </w:rPr>
              <w:lastRenderedPageBreak/>
              <w:t xml:space="preserve">INFORMACJE DODATKOWE </w:t>
            </w:r>
          </w:p>
        </w:tc>
      </w:tr>
      <w:tr w:rsidR="00270858" w:rsidRPr="007F6F86" w14:paraId="7B1B90D1" w14:textId="77777777" w:rsidTr="006C4893">
        <w:trPr>
          <w:trHeight w:val="265"/>
        </w:trPr>
        <w:tc>
          <w:tcPr>
            <w:tcW w:w="10190" w:type="dxa"/>
            <w:shd w:val="clear" w:color="auto" w:fill="F2F2F2" w:themeFill="background1" w:themeFillShade="F2"/>
            <w:vAlign w:val="center"/>
          </w:tcPr>
          <w:p w14:paraId="2509FF5A" w14:textId="77777777" w:rsidR="00A01CFB" w:rsidRPr="009D6A9F" w:rsidRDefault="00A01CFB" w:rsidP="00190137">
            <w:pPr>
              <w:spacing w:after="0" w:line="259" w:lineRule="auto"/>
              <w:ind w:left="0" w:right="235" w:firstLine="0"/>
              <w:rPr>
                <w:szCs w:val="18"/>
              </w:rPr>
            </w:pPr>
            <w:r w:rsidRPr="009D6A9F">
              <w:rPr>
                <w:b/>
                <w:bCs/>
                <w:szCs w:val="18"/>
              </w:rPr>
              <w:t>Obecności</w:t>
            </w:r>
            <w:r w:rsidRPr="009D6A9F">
              <w:rPr>
                <w:szCs w:val="18"/>
              </w:rPr>
              <w:t>: Dopuszczalna jest jedna usprawiedliwiona i odrobiona nieobecność w czasie bloku zajęć – forma odrobienia, odpowiednio 4 godz. dyżur / 1 dzień nieobecności oraz zaliczenie treści seminariów u prowadzących dane seminaria.</w:t>
            </w:r>
          </w:p>
          <w:p w14:paraId="1CC16DDC" w14:textId="77777777" w:rsidR="00A01CFB" w:rsidRPr="009D6A9F" w:rsidRDefault="00A01CFB" w:rsidP="00190137">
            <w:pPr>
              <w:spacing w:after="0" w:line="259" w:lineRule="auto"/>
              <w:ind w:left="0" w:right="235" w:firstLine="0"/>
              <w:rPr>
                <w:szCs w:val="18"/>
              </w:rPr>
            </w:pPr>
            <w:r w:rsidRPr="009D6A9F">
              <w:rPr>
                <w:b/>
                <w:bCs/>
                <w:szCs w:val="18"/>
              </w:rPr>
              <w:t>Forma prowadzenia zajęć</w:t>
            </w:r>
            <w:r w:rsidRPr="009D6A9F">
              <w:rPr>
                <w:szCs w:val="18"/>
              </w:rPr>
              <w:t xml:space="preserve">: zajęcia stacjonarne, w przypadku wzrostu zagrożenia epidemicznego dopuszczalna zmiana formy zajęć na zajęcia on-line. O ewentualnych zmianach studenci zostaną poinformowani przez osobę odpowiedzialną za dydaktykę. </w:t>
            </w:r>
          </w:p>
          <w:p w14:paraId="6B924757" w14:textId="77777777" w:rsidR="006C4893" w:rsidRPr="009D6A9F" w:rsidRDefault="006C4893" w:rsidP="006C4893">
            <w:pPr>
              <w:ind w:right="235"/>
              <w:jc w:val="both"/>
              <w:rPr>
                <w:bCs/>
                <w:szCs w:val="18"/>
              </w:rPr>
            </w:pPr>
            <w:r w:rsidRPr="009D6A9F">
              <w:rPr>
                <w:bCs/>
                <w:szCs w:val="18"/>
              </w:rPr>
              <w:t>Osoby odpowiedzialne za dydaktykę w poszczególnych Jednostkach:</w:t>
            </w:r>
          </w:p>
          <w:p w14:paraId="2A2179DE" w14:textId="77777777" w:rsidR="006C4893" w:rsidRPr="009D6A9F" w:rsidRDefault="006C4893" w:rsidP="006C4893">
            <w:pPr>
              <w:spacing w:after="0" w:line="259" w:lineRule="auto"/>
              <w:ind w:left="0" w:firstLine="0"/>
              <w:rPr>
                <w:b/>
                <w:bCs/>
                <w:szCs w:val="18"/>
              </w:rPr>
            </w:pPr>
            <w:r w:rsidRPr="009D6A9F">
              <w:rPr>
                <w:b/>
                <w:bCs/>
                <w:szCs w:val="18"/>
              </w:rPr>
              <w:t>I Katedra i Klinika Kardiologii (1WR)</w:t>
            </w:r>
          </w:p>
          <w:p w14:paraId="54E00E44" w14:textId="02D4117F" w:rsidR="006C4893" w:rsidRPr="009D6A9F" w:rsidRDefault="006C4893" w:rsidP="006C4893">
            <w:pPr>
              <w:spacing w:line="259" w:lineRule="auto"/>
              <w:jc w:val="both"/>
              <w:rPr>
                <w:kern w:val="24"/>
                <w:szCs w:val="18"/>
              </w:rPr>
            </w:pPr>
            <w:r w:rsidRPr="009D6A9F">
              <w:rPr>
                <w:bCs/>
                <w:szCs w:val="18"/>
                <w:lang w:val="en-GB"/>
              </w:rPr>
              <w:t xml:space="preserve">Prof dr hab. n med. </w:t>
            </w:r>
            <w:r w:rsidRPr="00FF77DF">
              <w:rPr>
                <w:bCs/>
                <w:szCs w:val="18"/>
              </w:rPr>
              <w:t xml:space="preserve">Paweł Balsam </w:t>
            </w:r>
            <w:hyperlink r:id="rId19" w:history="1">
              <w:r w:rsidRPr="009D6A9F">
                <w:rPr>
                  <w:rStyle w:val="Hyperlink"/>
                  <w:szCs w:val="18"/>
                </w:rPr>
                <w:t>pawel.balsam</w:t>
              </w:r>
              <w:r w:rsidRPr="00FF77DF">
                <w:rPr>
                  <w:rStyle w:val="Hyperlink"/>
                  <w:bCs/>
                  <w:szCs w:val="18"/>
                </w:rPr>
                <w:t>@wum.edu.pl</w:t>
              </w:r>
            </w:hyperlink>
          </w:p>
          <w:p w14:paraId="5018CBDC" w14:textId="77777777" w:rsidR="006C4893" w:rsidRPr="009D6A9F" w:rsidRDefault="006C4893" w:rsidP="006C4893">
            <w:pPr>
              <w:spacing w:line="259" w:lineRule="auto"/>
              <w:rPr>
                <w:b/>
                <w:bCs/>
                <w:kern w:val="24"/>
                <w:szCs w:val="18"/>
              </w:rPr>
            </w:pPr>
            <w:r w:rsidRPr="009D6A9F">
              <w:rPr>
                <w:b/>
                <w:bCs/>
                <w:kern w:val="24"/>
                <w:szCs w:val="18"/>
              </w:rPr>
              <w:t>Katedra i Klinika Chorób Wewnętrznych, Nadciśnienia Tętniczego i Angiologii (1WS)</w:t>
            </w:r>
          </w:p>
          <w:p w14:paraId="25952887" w14:textId="0296B050" w:rsidR="006C4893" w:rsidRPr="009D6A9F" w:rsidRDefault="006C4893" w:rsidP="006C4893">
            <w:pPr>
              <w:jc w:val="both"/>
              <w:rPr>
                <w:szCs w:val="18"/>
                <w:lang w:val="en-US"/>
              </w:rPr>
            </w:pPr>
            <w:r w:rsidRPr="009D6A9F">
              <w:rPr>
                <w:szCs w:val="18"/>
                <w:lang w:val="en-US"/>
              </w:rPr>
              <w:t xml:space="preserve">Dr n med Joanna </w:t>
            </w:r>
            <w:proofErr w:type="spellStart"/>
            <w:r w:rsidRPr="009D6A9F">
              <w:rPr>
                <w:szCs w:val="18"/>
                <w:lang w:val="en-US"/>
              </w:rPr>
              <w:t>Bidiuk</w:t>
            </w:r>
            <w:proofErr w:type="spellEnd"/>
            <w:r w:rsidRPr="009D6A9F">
              <w:rPr>
                <w:szCs w:val="18"/>
                <w:lang w:val="en-US"/>
              </w:rPr>
              <w:t xml:space="preserve"> </w:t>
            </w:r>
            <w:hyperlink r:id="rId20" w:history="1">
              <w:r w:rsidRPr="009D6A9F">
                <w:rPr>
                  <w:rStyle w:val="Hyperlink"/>
                  <w:szCs w:val="18"/>
                  <w:lang w:val="en-US"/>
                </w:rPr>
                <w:t>joanna.bidiuk@wum.edu.pl</w:t>
              </w:r>
            </w:hyperlink>
          </w:p>
          <w:p w14:paraId="063D443C" w14:textId="1CAFF6A0" w:rsidR="006C4893" w:rsidRPr="009D6A9F" w:rsidRDefault="006C4893" w:rsidP="006C4893">
            <w:pPr>
              <w:spacing w:line="259" w:lineRule="auto"/>
              <w:rPr>
                <w:b/>
                <w:bCs/>
                <w:kern w:val="24"/>
                <w:szCs w:val="18"/>
              </w:rPr>
            </w:pPr>
            <w:r w:rsidRPr="009D6A9F">
              <w:rPr>
                <w:b/>
                <w:bCs/>
                <w:kern w:val="24"/>
                <w:szCs w:val="18"/>
              </w:rPr>
              <w:t>Klinika Transplantologii, Immunologii, Nefrologii i Chorób Wewnętrznych (1W22)</w:t>
            </w:r>
          </w:p>
          <w:p w14:paraId="177E4455" w14:textId="6E8330BC" w:rsidR="009D6A9F" w:rsidRPr="00FF77DF" w:rsidRDefault="009D6A9F" w:rsidP="009D6A9F">
            <w:pPr>
              <w:spacing w:line="259" w:lineRule="auto"/>
              <w:jc w:val="both"/>
              <w:rPr>
                <w:bCs/>
                <w:szCs w:val="18"/>
              </w:rPr>
            </w:pPr>
            <w:r w:rsidRPr="009D6A9F">
              <w:rPr>
                <w:bCs/>
                <w:szCs w:val="18"/>
                <w:lang w:val="en-GB"/>
              </w:rPr>
              <w:t xml:space="preserve">Prof. dr hab. n med. </w:t>
            </w:r>
            <w:r w:rsidRPr="00FF77DF">
              <w:rPr>
                <w:bCs/>
                <w:szCs w:val="18"/>
              </w:rPr>
              <w:t xml:space="preserve">Teresa Bączkowska </w:t>
            </w:r>
            <w:hyperlink r:id="rId21" w:history="1">
              <w:r w:rsidRPr="009D6A9F">
                <w:rPr>
                  <w:rStyle w:val="Hyperlink"/>
                  <w:szCs w:val="18"/>
                </w:rPr>
                <w:t>teresa.baczkowska</w:t>
              </w:r>
              <w:r w:rsidRPr="00FF77DF">
                <w:rPr>
                  <w:rStyle w:val="Hyperlink"/>
                  <w:bCs/>
                  <w:szCs w:val="18"/>
                </w:rPr>
                <w:t>@wum.edu.pl</w:t>
              </w:r>
            </w:hyperlink>
          </w:p>
          <w:p w14:paraId="369BF2BF" w14:textId="7F6ADA0F" w:rsidR="006C4893" w:rsidRPr="00FF77DF" w:rsidRDefault="006C4893" w:rsidP="006C4893">
            <w:pPr>
              <w:spacing w:line="259" w:lineRule="auto"/>
              <w:jc w:val="both"/>
              <w:rPr>
                <w:bCs/>
                <w:szCs w:val="18"/>
              </w:rPr>
            </w:pPr>
            <w:r w:rsidRPr="00FF77DF">
              <w:rPr>
                <w:bCs/>
                <w:szCs w:val="18"/>
              </w:rPr>
              <w:t xml:space="preserve">Dr hab. n med. Mariusz Niemczyk </w:t>
            </w:r>
            <w:hyperlink r:id="rId22" w:history="1">
              <w:r w:rsidRPr="00FF77DF">
                <w:rPr>
                  <w:rStyle w:val="Hyperlink"/>
                  <w:bCs/>
                  <w:szCs w:val="18"/>
                </w:rPr>
                <w:t>mariusz.niemczyk@wum.edu.pl</w:t>
              </w:r>
            </w:hyperlink>
          </w:p>
          <w:p w14:paraId="3EF37FF0" w14:textId="69F6A81B" w:rsidR="006C4893" w:rsidRPr="009D6A9F" w:rsidRDefault="006C4893" w:rsidP="006C4893">
            <w:pPr>
              <w:spacing w:line="259" w:lineRule="auto"/>
              <w:ind w:left="0" w:firstLine="0"/>
              <w:rPr>
                <w:b/>
                <w:bCs/>
                <w:kern w:val="24"/>
                <w:szCs w:val="18"/>
              </w:rPr>
            </w:pPr>
            <w:r w:rsidRPr="009D6A9F">
              <w:rPr>
                <w:b/>
                <w:bCs/>
                <w:kern w:val="24"/>
                <w:szCs w:val="18"/>
              </w:rPr>
              <w:t>Klinika Hepatologii, Transplantologii i Chorób Wewnętrznych (1WB2)</w:t>
            </w:r>
          </w:p>
          <w:p w14:paraId="491CEBC1" w14:textId="17C08782" w:rsidR="006C4893" w:rsidRPr="00FF77DF" w:rsidRDefault="00B31748" w:rsidP="00B31748">
            <w:pPr>
              <w:spacing w:line="259" w:lineRule="auto"/>
              <w:jc w:val="both"/>
              <w:rPr>
                <w:bCs/>
                <w:szCs w:val="18"/>
              </w:rPr>
            </w:pPr>
            <w:r w:rsidRPr="00FF77DF">
              <w:rPr>
                <w:bCs/>
                <w:szCs w:val="18"/>
              </w:rPr>
              <w:t xml:space="preserve">Dr n med. Maciej Janik  </w:t>
            </w:r>
            <w:hyperlink r:id="rId23" w:history="1">
              <w:r w:rsidRPr="009D6A9F">
                <w:rPr>
                  <w:rStyle w:val="Hyperlink"/>
                  <w:szCs w:val="18"/>
                </w:rPr>
                <w:t>maciej.janik</w:t>
              </w:r>
              <w:r w:rsidRPr="00FF77DF">
                <w:rPr>
                  <w:rStyle w:val="Hyperlink"/>
                  <w:bCs/>
                  <w:szCs w:val="18"/>
                </w:rPr>
                <w:t>@wum.edu.pl</w:t>
              </w:r>
            </w:hyperlink>
          </w:p>
          <w:p w14:paraId="6BB469CB" w14:textId="413C8090" w:rsidR="006C4893" w:rsidRPr="009D6A9F" w:rsidRDefault="006C4893" w:rsidP="006C4893">
            <w:pPr>
              <w:spacing w:line="259" w:lineRule="auto"/>
              <w:ind w:left="0" w:firstLine="0"/>
              <w:rPr>
                <w:b/>
                <w:szCs w:val="18"/>
              </w:rPr>
            </w:pPr>
            <w:r w:rsidRPr="009D6A9F">
              <w:rPr>
                <w:b/>
                <w:szCs w:val="18"/>
              </w:rPr>
              <w:t>Katedra i Klinika Chorób Wewnętrznych, Endokrynologii i Diabetologii (2W4)</w:t>
            </w:r>
          </w:p>
          <w:p w14:paraId="18D1AA84" w14:textId="77777777" w:rsidR="00B31748" w:rsidRPr="00FF77DF" w:rsidRDefault="00B31748" w:rsidP="00B31748">
            <w:pPr>
              <w:spacing w:line="259" w:lineRule="auto"/>
              <w:jc w:val="both"/>
              <w:rPr>
                <w:bCs/>
                <w:szCs w:val="18"/>
              </w:rPr>
            </w:pPr>
            <w:r w:rsidRPr="00FF77DF">
              <w:rPr>
                <w:bCs/>
                <w:szCs w:val="18"/>
              </w:rPr>
              <w:t xml:space="preserve">Dr n med. Marek </w:t>
            </w:r>
            <w:proofErr w:type="spellStart"/>
            <w:r w:rsidRPr="00FF77DF">
              <w:rPr>
                <w:bCs/>
                <w:szCs w:val="18"/>
              </w:rPr>
              <w:t>Kowrach</w:t>
            </w:r>
            <w:proofErr w:type="spellEnd"/>
            <w:r w:rsidRPr="00FF77DF">
              <w:rPr>
                <w:bCs/>
                <w:szCs w:val="18"/>
              </w:rPr>
              <w:t xml:space="preserve">  </w:t>
            </w:r>
            <w:hyperlink r:id="rId24" w:history="1">
              <w:r w:rsidRPr="009D6A9F">
                <w:rPr>
                  <w:rStyle w:val="Hyperlink"/>
                  <w:szCs w:val="18"/>
                </w:rPr>
                <w:t>marek.kowrach</w:t>
              </w:r>
              <w:r w:rsidRPr="00FF77DF">
                <w:rPr>
                  <w:rStyle w:val="Hyperlink"/>
                  <w:bCs/>
                  <w:szCs w:val="18"/>
                </w:rPr>
                <w:t>@wum.edu.pl</w:t>
              </w:r>
            </w:hyperlink>
          </w:p>
          <w:p w14:paraId="212A3797" w14:textId="758D23FA" w:rsidR="006C4893" w:rsidRPr="009D6A9F" w:rsidRDefault="006C4893" w:rsidP="006C4893">
            <w:pPr>
              <w:spacing w:line="259" w:lineRule="auto"/>
              <w:ind w:left="0" w:firstLine="0"/>
              <w:rPr>
                <w:b/>
                <w:szCs w:val="18"/>
              </w:rPr>
            </w:pPr>
            <w:r w:rsidRPr="009D6A9F">
              <w:rPr>
                <w:b/>
                <w:szCs w:val="18"/>
              </w:rPr>
              <w:t>Katedra i Klinika Kardiologii, Nadciśnienia Tętniczego i Chorób Wewnętrznych (2W6)</w:t>
            </w:r>
          </w:p>
          <w:p w14:paraId="69349657" w14:textId="77777777" w:rsidR="00B31748" w:rsidRPr="00FF77DF" w:rsidRDefault="00B31748" w:rsidP="00B31748">
            <w:pPr>
              <w:spacing w:line="259" w:lineRule="auto"/>
              <w:jc w:val="both"/>
              <w:rPr>
                <w:bCs/>
                <w:szCs w:val="18"/>
              </w:rPr>
            </w:pPr>
            <w:r w:rsidRPr="00FF77DF">
              <w:rPr>
                <w:bCs/>
                <w:szCs w:val="18"/>
              </w:rPr>
              <w:t xml:space="preserve">Dr n med. Włodzimierz </w:t>
            </w:r>
            <w:proofErr w:type="spellStart"/>
            <w:r w:rsidRPr="00FF77DF">
              <w:rPr>
                <w:bCs/>
                <w:szCs w:val="18"/>
              </w:rPr>
              <w:t>Gierlak</w:t>
            </w:r>
            <w:proofErr w:type="spellEnd"/>
            <w:r w:rsidRPr="00FF77DF">
              <w:rPr>
                <w:bCs/>
                <w:szCs w:val="18"/>
              </w:rPr>
              <w:t xml:space="preserve"> </w:t>
            </w:r>
            <w:hyperlink r:id="rId25" w:history="1">
              <w:r w:rsidRPr="009D6A9F">
                <w:rPr>
                  <w:rStyle w:val="Hyperlink"/>
                  <w:szCs w:val="18"/>
                </w:rPr>
                <w:t>wlodzimierz.gierlak</w:t>
              </w:r>
              <w:r w:rsidRPr="00FF77DF">
                <w:rPr>
                  <w:rStyle w:val="Hyperlink"/>
                  <w:bCs/>
                  <w:szCs w:val="18"/>
                </w:rPr>
                <w:t>@wum.edu.pl</w:t>
              </w:r>
            </w:hyperlink>
          </w:p>
          <w:p w14:paraId="593C3EBF" w14:textId="126753F4" w:rsidR="006C4893" w:rsidRPr="009D6A9F" w:rsidRDefault="006C4893" w:rsidP="006C4893">
            <w:pPr>
              <w:spacing w:line="259" w:lineRule="auto"/>
              <w:ind w:left="0" w:firstLine="0"/>
              <w:rPr>
                <w:b/>
                <w:bCs/>
                <w:kern w:val="24"/>
                <w:szCs w:val="18"/>
              </w:rPr>
            </w:pPr>
            <w:r w:rsidRPr="009D6A9F">
              <w:rPr>
                <w:b/>
                <w:bCs/>
                <w:kern w:val="24"/>
                <w:szCs w:val="18"/>
              </w:rPr>
              <w:t>Katedra i Klinika Hematologii, Transplantologii i Chorób Wewnętrznych (1WP)</w:t>
            </w:r>
          </w:p>
          <w:p w14:paraId="401D4551" w14:textId="297B8E59" w:rsidR="006C4893" w:rsidRPr="00FF77DF" w:rsidRDefault="00B31748" w:rsidP="00B31748">
            <w:pPr>
              <w:spacing w:line="259" w:lineRule="auto"/>
              <w:jc w:val="both"/>
              <w:rPr>
                <w:bCs/>
                <w:szCs w:val="18"/>
              </w:rPr>
            </w:pPr>
            <w:r w:rsidRPr="00FF77DF">
              <w:rPr>
                <w:bCs/>
                <w:szCs w:val="18"/>
              </w:rPr>
              <w:t xml:space="preserve">Dr n med. Rafał Machowicz </w:t>
            </w:r>
            <w:hyperlink r:id="rId26" w:history="1">
              <w:r w:rsidRPr="009D6A9F">
                <w:rPr>
                  <w:rStyle w:val="Hyperlink"/>
                  <w:szCs w:val="18"/>
                </w:rPr>
                <w:t>rafal.machowicz</w:t>
              </w:r>
              <w:r w:rsidRPr="00FF77DF">
                <w:rPr>
                  <w:rStyle w:val="Hyperlink"/>
                  <w:bCs/>
                  <w:szCs w:val="18"/>
                </w:rPr>
                <w:t>@wum.edu.pl</w:t>
              </w:r>
            </w:hyperlink>
          </w:p>
          <w:p w14:paraId="1162C832" w14:textId="73091FFE" w:rsidR="006C4893" w:rsidRPr="009D6A9F" w:rsidRDefault="006C4893" w:rsidP="006C4893">
            <w:pPr>
              <w:spacing w:line="259" w:lineRule="auto"/>
              <w:rPr>
                <w:b/>
                <w:bCs/>
                <w:kern w:val="24"/>
                <w:szCs w:val="18"/>
              </w:rPr>
            </w:pPr>
            <w:r w:rsidRPr="009D6A9F">
              <w:rPr>
                <w:b/>
                <w:bCs/>
                <w:kern w:val="24"/>
                <w:szCs w:val="18"/>
              </w:rPr>
              <w:t>Klinika Chorób Wewnętrznych i Kardiologii z Centrum Diagnostyki i Leczenia Żylnej Choroby Zakrzepowo Zatorowej (WLS11)</w:t>
            </w:r>
          </w:p>
          <w:p w14:paraId="093907F6" w14:textId="28D5F831" w:rsidR="006C4893" w:rsidRPr="009D6A9F" w:rsidRDefault="00B31748" w:rsidP="006C4893">
            <w:pPr>
              <w:ind w:right="235"/>
              <w:jc w:val="both"/>
              <w:rPr>
                <w:kern w:val="24"/>
                <w:szCs w:val="18"/>
              </w:rPr>
            </w:pPr>
            <w:r w:rsidRPr="00FF77DF">
              <w:rPr>
                <w:bCs/>
                <w:szCs w:val="18"/>
              </w:rPr>
              <w:t xml:space="preserve">Dr hab. n med. Piotr Bienias </w:t>
            </w:r>
            <w:hyperlink r:id="rId27" w:history="1">
              <w:r w:rsidRPr="009D6A9F">
                <w:rPr>
                  <w:rStyle w:val="Hyperlink"/>
                  <w:szCs w:val="18"/>
                </w:rPr>
                <w:t>piotr.bienias</w:t>
              </w:r>
              <w:r w:rsidRPr="00FF77DF">
                <w:rPr>
                  <w:rStyle w:val="Hyperlink"/>
                  <w:bCs/>
                  <w:szCs w:val="18"/>
                </w:rPr>
                <w:t>@wum.edu.pl</w:t>
              </w:r>
            </w:hyperlink>
          </w:p>
          <w:p w14:paraId="138BBC12" w14:textId="77777777" w:rsidR="006C4893" w:rsidRPr="009D6A9F" w:rsidRDefault="006C4893" w:rsidP="006C4893">
            <w:pPr>
              <w:ind w:right="235"/>
              <w:jc w:val="both"/>
              <w:rPr>
                <w:bCs/>
                <w:szCs w:val="18"/>
              </w:rPr>
            </w:pPr>
          </w:p>
          <w:p w14:paraId="3CCF2937" w14:textId="5409858D" w:rsidR="00E617A1" w:rsidRPr="009D6A9F" w:rsidRDefault="00AF075E" w:rsidP="00190137">
            <w:pPr>
              <w:spacing w:after="0" w:line="259" w:lineRule="auto"/>
              <w:ind w:left="0" w:right="235" w:firstLine="0"/>
              <w:rPr>
                <w:szCs w:val="18"/>
              </w:rPr>
            </w:pPr>
            <w:r w:rsidRPr="009D6A9F">
              <w:rPr>
                <w:b/>
                <w:bCs/>
                <w:szCs w:val="18"/>
              </w:rPr>
              <w:t>Ubiór</w:t>
            </w:r>
            <w:r w:rsidRPr="009D6A9F">
              <w:rPr>
                <w:szCs w:val="18"/>
              </w:rPr>
              <w:t>: Zalecana jest odzież medyczna z krótkimi rękawami. Należy unikać noszenia odzieży prywatnej na terenie szpitala. W przypadku stosowania fartuchów medycznych na odzież prywatną muszą być one zapięte. Długie włosy muszą być spięte. Konieczna jest zmiana obuwia na obuwie robocze zgodne z przepisami BHP. Przystępując do pracy w oddziale należy przestrzegać zasady „nic poniżej łokcia”, tj. nie wolno mieć założonych zegarków i/lub biżuterii na kończynach górnych, pomalowanych paznokci. Należy postępować wg zasady „5 momentów higieny rąk”. W przypadku stosowania rękawic diagnostycznych należy założyć je po umyciu i/lub dezynfekcji dłoni, bezpośrednio przed kontaktem z pacjentem</w:t>
            </w:r>
          </w:p>
          <w:p w14:paraId="60CDDCA5" w14:textId="77777777" w:rsidR="007A7D8B" w:rsidRPr="009D6A9F" w:rsidRDefault="007A7D8B" w:rsidP="00190137">
            <w:pPr>
              <w:spacing w:after="0" w:line="259" w:lineRule="auto"/>
              <w:ind w:left="0" w:right="235" w:firstLine="0"/>
              <w:rPr>
                <w:b/>
                <w:bCs/>
                <w:szCs w:val="18"/>
              </w:rPr>
            </w:pPr>
          </w:p>
          <w:p w14:paraId="1216CCA3" w14:textId="169EAFE0" w:rsidR="00A01CFB" w:rsidRPr="009D6A9F" w:rsidRDefault="00B4714F" w:rsidP="00190137">
            <w:pPr>
              <w:spacing w:after="0" w:line="259" w:lineRule="auto"/>
              <w:ind w:left="0" w:right="235" w:firstLine="0"/>
              <w:rPr>
                <w:b/>
                <w:bCs/>
                <w:color w:val="C00000"/>
                <w:szCs w:val="18"/>
              </w:rPr>
            </w:pPr>
            <w:r w:rsidRPr="009D6A9F">
              <w:rPr>
                <w:b/>
                <w:bCs/>
                <w:color w:val="C00000"/>
                <w:szCs w:val="18"/>
              </w:rPr>
              <w:t>Egzamin końcowy z chorób wewnętrznych:</w:t>
            </w:r>
          </w:p>
          <w:p w14:paraId="4E35DC7B" w14:textId="77777777" w:rsidR="002D7A9E" w:rsidRPr="009D6A9F" w:rsidRDefault="00B4714F" w:rsidP="00190137">
            <w:pPr>
              <w:spacing w:after="0" w:line="259" w:lineRule="auto"/>
              <w:ind w:left="0" w:right="235" w:firstLine="0"/>
              <w:rPr>
                <w:szCs w:val="18"/>
              </w:rPr>
            </w:pPr>
            <w:r w:rsidRPr="009D6A9F">
              <w:rPr>
                <w:szCs w:val="18"/>
              </w:rPr>
              <w:t xml:space="preserve">Egzamin składa się z trzech części: </w:t>
            </w:r>
          </w:p>
          <w:p w14:paraId="6AE95E95" w14:textId="46E87A50" w:rsidR="002D7A9E" w:rsidRPr="009D6A9F" w:rsidRDefault="00882672" w:rsidP="00882672">
            <w:pPr>
              <w:spacing w:after="0" w:line="259" w:lineRule="auto"/>
              <w:ind w:right="235"/>
              <w:rPr>
                <w:szCs w:val="18"/>
              </w:rPr>
            </w:pPr>
            <w:r w:rsidRPr="009D6A9F">
              <w:rPr>
                <w:szCs w:val="18"/>
              </w:rPr>
              <w:t>1.E</w:t>
            </w:r>
            <w:r w:rsidR="00B4714F" w:rsidRPr="009D6A9F">
              <w:rPr>
                <w:szCs w:val="18"/>
              </w:rPr>
              <w:t xml:space="preserve">gzamin testowy składający się ze 100 pytań jednokrotnego wyboru. Próg zaliczenia 60 pkt. kryteria punktowe dla poszczególnych ocen: 0-59 pkt – niedostateczny (2,0); brak zaliczenia 60-68 pkt – dostateczny (3,0) 69-76 pkt – dość dobry (3,5) 77-84 pkt – dobry (4,0) 84-92 pkt – ponad dobry (4,5) 93-100 pkt – bardzo dobry (5,0) </w:t>
            </w:r>
          </w:p>
          <w:p w14:paraId="274743D8" w14:textId="77777777" w:rsidR="007A7D8B" w:rsidRPr="009D6A9F" w:rsidRDefault="007A7D8B" w:rsidP="007A7D8B">
            <w:pPr>
              <w:pStyle w:val="Textbody"/>
              <w:spacing w:after="0" w:line="240" w:lineRule="auto"/>
              <w:jc w:val="both"/>
              <w:rPr>
                <w:rFonts w:ascii="Calibri" w:hAnsi="Calibri" w:cs="Calibri"/>
                <w:b/>
                <w:bCs/>
                <w:iCs/>
                <w:sz w:val="18"/>
                <w:szCs w:val="18"/>
              </w:rPr>
            </w:pPr>
          </w:p>
          <w:p w14:paraId="322084FE" w14:textId="414FE8F2" w:rsidR="007A7D8B" w:rsidRPr="009D6A9F" w:rsidRDefault="007A7D8B" w:rsidP="007A7D8B">
            <w:pPr>
              <w:pStyle w:val="Textbody"/>
              <w:spacing w:after="0" w:line="240" w:lineRule="auto"/>
              <w:jc w:val="both"/>
              <w:rPr>
                <w:rFonts w:ascii="Calibri" w:hAnsi="Calibri" w:cs="Calibri"/>
                <w:b/>
                <w:bCs/>
                <w:iCs/>
                <w:sz w:val="18"/>
                <w:szCs w:val="18"/>
              </w:rPr>
            </w:pPr>
            <w:r w:rsidRPr="009D6A9F">
              <w:rPr>
                <w:rFonts w:ascii="Calibri" w:hAnsi="Calibri" w:cs="Calibri"/>
                <w:b/>
                <w:bCs/>
                <w:iCs/>
                <w:sz w:val="18"/>
                <w:szCs w:val="18"/>
              </w:rPr>
              <w:t>Jednostką odpowiedzialną za przeprowadzenie egzaminu testowego w roku akademickim 202</w:t>
            </w:r>
            <w:r w:rsidR="002F453E">
              <w:rPr>
                <w:rFonts w:ascii="Calibri" w:hAnsi="Calibri" w:cs="Calibri"/>
                <w:b/>
                <w:bCs/>
                <w:iCs/>
                <w:sz w:val="18"/>
                <w:szCs w:val="18"/>
              </w:rPr>
              <w:t>5</w:t>
            </w:r>
            <w:r w:rsidRPr="009D6A9F">
              <w:rPr>
                <w:rFonts w:ascii="Calibri" w:hAnsi="Calibri" w:cs="Calibri"/>
                <w:b/>
                <w:bCs/>
                <w:iCs/>
                <w:sz w:val="18"/>
                <w:szCs w:val="18"/>
              </w:rPr>
              <w:t>/202</w:t>
            </w:r>
            <w:r w:rsidR="002F453E">
              <w:rPr>
                <w:rFonts w:ascii="Calibri" w:hAnsi="Calibri" w:cs="Calibri"/>
                <w:b/>
                <w:bCs/>
                <w:iCs/>
                <w:sz w:val="18"/>
                <w:szCs w:val="18"/>
              </w:rPr>
              <w:t>6</w:t>
            </w:r>
            <w:r w:rsidRPr="009D6A9F">
              <w:rPr>
                <w:rFonts w:ascii="Calibri" w:hAnsi="Calibri" w:cs="Calibri"/>
                <w:b/>
                <w:bCs/>
                <w:iCs/>
                <w:sz w:val="18"/>
                <w:szCs w:val="18"/>
              </w:rPr>
              <w:t xml:space="preserve"> jest </w:t>
            </w:r>
            <w:r w:rsidRPr="009D6A9F">
              <w:rPr>
                <w:rFonts w:ascii="Calibri" w:hAnsi="Calibri" w:cs="Calibri"/>
                <w:b/>
                <w:bCs/>
                <w:sz w:val="18"/>
                <w:szCs w:val="18"/>
                <w:shd w:val="clear" w:color="auto" w:fill="F2F2F2" w:themeFill="background1" w:themeFillShade="F2"/>
              </w:rPr>
              <w:t xml:space="preserve">Katedra i Klinika </w:t>
            </w:r>
            <w:r w:rsidR="002F453E">
              <w:rPr>
                <w:rFonts w:ascii="Calibri" w:hAnsi="Calibri" w:cs="Calibri"/>
                <w:b/>
                <w:bCs/>
                <w:sz w:val="18"/>
                <w:szCs w:val="18"/>
                <w:shd w:val="clear" w:color="auto" w:fill="F2F2F2" w:themeFill="background1" w:themeFillShade="F2"/>
              </w:rPr>
              <w:t>….</w:t>
            </w:r>
          </w:p>
          <w:p w14:paraId="249AE11D" w14:textId="77777777" w:rsidR="007A7D8B" w:rsidRPr="009D6A9F" w:rsidRDefault="007A7D8B" w:rsidP="007A7D8B">
            <w:pPr>
              <w:pStyle w:val="Textbody"/>
              <w:spacing w:after="0" w:line="240" w:lineRule="auto"/>
              <w:jc w:val="both"/>
              <w:rPr>
                <w:rFonts w:ascii="Calibri" w:hAnsi="Calibri" w:cs="Calibri"/>
                <w:iCs/>
                <w:sz w:val="18"/>
                <w:szCs w:val="18"/>
              </w:rPr>
            </w:pPr>
            <w:r w:rsidRPr="009D6A9F">
              <w:rPr>
                <w:rFonts w:ascii="Calibri" w:hAnsi="Calibri" w:cs="Calibri"/>
                <w:iCs/>
                <w:sz w:val="18"/>
                <w:szCs w:val="18"/>
              </w:rPr>
              <w:t>Dane kontaktowe Kliniki:</w:t>
            </w:r>
          </w:p>
          <w:p w14:paraId="6D0BE644" w14:textId="77777777" w:rsidR="007A7D8B" w:rsidRPr="009D6A9F" w:rsidRDefault="007A7D8B" w:rsidP="007A7D8B">
            <w:pPr>
              <w:pStyle w:val="Textbody"/>
              <w:spacing w:after="0" w:line="240" w:lineRule="auto"/>
              <w:jc w:val="both"/>
              <w:rPr>
                <w:rFonts w:ascii="Calibri" w:hAnsi="Calibri" w:cs="Calibri"/>
                <w:iCs/>
                <w:sz w:val="18"/>
                <w:szCs w:val="18"/>
              </w:rPr>
            </w:pPr>
            <w:r w:rsidRPr="009D6A9F">
              <w:rPr>
                <w:rFonts w:ascii="Calibri" w:hAnsi="Calibri" w:cs="Calibri"/>
                <w:iCs/>
                <w:sz w:val="18"/>
                <w:szCs w:val="18"/>
              </w:rPr>
              <w:t>ul. Banacha 1a, 02-097 Warszawa</w:t>
            </w:r>
          </w:p>
          <w:p w14:paraId="3119F7A9" w14:textId="5F19A76A" w:rsidR="007A7D8B" w:rsidRPr="002F453E" w:rsidRDefault="007A7D8B" w:rsidP="007A7D8B">
            <w:pPr>
              <w:pStyle w:val="Textbody"/>
              <w:spacing w:after="0" w:line="240" w:lineRule="auto"/>
              <w:jc w:val="both"/>
              <w:rPr>
                <w:rFonts w:ascii="Calibri" w:hAnsi="Calibri" w:cs="Calibri"/>
                <w:iCs/>
                <w:color w:val="467886" w:themeColor="hyperlink"/>
                <w:sz w:val="18"/>
                <w:szCs w:val="18"/>
                <w:u w:val="single"/>
              </w:rPr>
            </w:pPr>
            <w:r w:rsidRPr="002F453E">
              <w:rPr>
                <w:rFonts w:ascii="Calibri" w:hAnsi="Calibri" w:cs="Calibri"/>
                <w:iCs/>
                <w:sz w:val="18"/>
                <w:szCs w:val="18"/>
              </w:rPr>
              <w:t>e-mail</w:t>
            </w:r>
            <w:r w:rsidR="002F453E" w:rsidRPr="002F453E">
              <w:rPr>
                <w:rFonts w:ascii="Calibri" w:hAnsi="Calibri" w:cs="Calibri"/>
                <w:iCs/>
                <w:sz w:val="18"/>
                <w:szCs w:val="18"/>
              </w:rPr>
              <w:t xml:space="preserve">: </w:t>
            </w:r>
            <w:r w:rsidR="002F453E" w:rsidRPr="002F453E">
              <w:rPr>
                <w:rFonts w:ascii="Calibri" w:hAnsi="Calibri" w:cs="Calibri"/>
                <w:iCs/>
                <w:color w:val="467886" w:themeColor="hyperlink"/>
                <w:sz w:val="18"/>
                <w:szCs w:val="18"/>
                <w:u w:val="single"/>
              </w:rPr>
              <w:t xml:space="preserve"> </w:t>
            </w:r>
          </w:p>
          <w:p w14:paraId="6562F622" w14:textId="113F4EB6" w:rsidR="007A7D8B" w:rsidRPr="009D6A9F" w:rsidRDefault="007A7D8B" w:rsidP="007A7D8B">
            <w:pPr>
              <w:pStyle w:val="Textbody"/>
              <w:spacing w:after="0" w:line="240" w:lineRule="auto"/>
              <w:jc w:val="both"/>
              <w:rPr>
                <w:rFonts w:ascii="Calibri" w:hAnsi="Calibri" w:cs="Calibri"/>
                <w:iCs/>
                <w:color w:val="FF0000"/>
                <w:sz w:val="18"/>
                <w:szCs w:val="18"/>
              </w:rPr>
            </w:pPr>
            <w:r w:rsidRPr="009D6A9F">
              <w:rPr>
                <w:rFonts w:ascii="Calibri" w:hAnsi="Calibri" w:cs="Calibri"/>
                <w:iCs/>
                <w:sz w:val="18"/>
                <w:szCs w:val="18"/>
              </w:rPr>
              <w:t>telefon do Sekretariatu</w:t>
            </w:r>
            <w:r w:rsidR="002F453E">
              <w:rPr>
                <w:rFonts w:ascii="Calibri" w:hAnsi="Calibri" w:cs="Calibri"/>
                <w:iCs/>
                <w:sz w:val="18"/>
                <w:szCs w:val="18"/>
              </w:rPr>
              <w:t xml:space="preserve">: </w:t>
            </w:r>
          </w:p>
          <w:p w14:paraId="20895630" w14:textId="77777777" w:rsidR="007A7D8B" w:rsidRPr="009D6A9F" w:rsidRDefault="007A7D8B" w:rsidP="007A7D8B">
            <w:pPr>
              <w:pStyle w:val="Textbody"/>
              <w:spacing w:after="0" w:line="240" w:lineRule="auto"/>
              <w:jc w:val="both"/>
              <w:rPr>
                <w:rFonts w:ascii="Calibri" w:hAnsi="Calibri" w:cs="Calibri"/>
                <w:iCs/>
                <w:sz w:val="18"/>
                <w:szCs w:val="18"/>
              </w:rPr>
            </w:pPr>
          </w:p>
          <w:p w14:paraId="4FBC2F20" w14:textId="77777777" w:rsidR="007A7D8B" w:rsidRPr="009D6A9F" w:rsidRDefault="007A7D8B" w:rsidP="007A7D8B">
            <w:pPr>
              <w:pStyle w:val="Textbody"/>
              <w:spacing w:after="0" w:line="240" w:lineRule="auto"/>
              <w:jc w:val="both"/>
              <w:rPr>
                <w:rFonts w:ascii="Calibri" w:hAnsi="Calibri" w:cs="Calibri"/>
                <w:b/>
                <w:bCs/>
                <w:iCs/>
                <w:sz w:val="18"/>
                <w:szCs w:val="18"/>
                <w:u w:val="single"/>
              </w:rPr>
            </w:pPr>
            <w:r w:rsidRPr="009D6A9F">
              <w:rPr>
                <w:rFonts w:ascii="Calibri" w:hAnsi="Calibri" w:cs="Calibri"/>
                <w:b/>
                <w:bCs/>
                <w:iCs/>
                <w:sz w:val="18"/>
                <w:szCs w:val="18"/>
                <w:u w:val="single"/>
              </w:rPr>
              <w:t>Termin egzaminów:</w:t>
            </w:r>
          </w:p>
          <w:p w14:paraId="0168C79B" w14:textId="6C3EA6C8" w:rsidR="007A7D8B" w:rsidRPr="009D6A9F" w:rsidRDefault="007A7D8B" w:rsidP="007A7D8B">
            <w:pPr>
              <w:pStyle w:val="Textbody"/>
              <w:spacing w:after="0" w:line="240" w:lineRule="auto"/>
              <w:jc w:val="both"/>
              <w:rPr>
                <w:rFonts w:ascii="Calibri" w:hAnsi="Calibri" w:cs="Calibri"/>
                <w:iCs/>
                <w:sz w:val="18"/>
                <w:szCs w:val="18"/>
              </w:rPr>
            </w:pPr>
            <w:r w:rsidRPr="009D6A9F">
              <w:rPr>
                <w:rFonts w:ascii="Calibri" w:hAnsi="Calibri" w:cs="Calibri"/>
                <w:iCs/>
                <w:sz w:val="18"/>
                <w:szCs w:val="18"/>
              </w:rPr>
              <w:t xml:space="preserve">- w sesji zimowej: </w:t>
            </w:r>
            <w:r w:rsidR="002F453E">
              <w:rPr>
                <w:rFonts w:ascii="Calibri" w:hAnsi="Calibri" w:cs="Calibri"/>
                <w:iCs/>
                <w:sz w:val="18"/>
                <w:szCs w:val="18"/>
              </w:rPr>
              <w:t xml:space="preserve">…… </w:t>
            </w:r>
            <w:r w:rsidRPr="009D6A9F">
              <w:rPr>
                <w:rFonts w:ascii="Calibri" w:hAnsi="Calibri" w:cs="Calibri"/>
                <w:iCs/>
                <w:sz w:val="18"/>
                <w:szCs w:val="18"/>
              </w:rPr>
              <w:t>– godz. 08.00 – aula A i B</w:t>
            </w:r>
          </w:p>
          <w:p w14:paraId="2BBE24C8" w14:textId="6D6736A2" w:rsidR="007A7D8B" w:rsidRPr="009D6A9F" w:rsidRDefault="007A7D8B" w:rsidP="007A7D8B">
            <w:pPr>
              <w:pStyle w:val="Textbody"/>
              <w:spacing w:after="0" w:line="240" w:lineRule="auto"/>
              <w:jc w:val="both"/>
              <w:rPr>
                <w:rFonts w:ascii="Calibri" w:hAnsi="Calibri" w:cs="Calibri"/>
                <w:iCs/>
                <w:sz w:val="18"/>
                <w:szCs w:val="18"/>
              </w:rPr>
            </w:pPr>
            <w:r w:rsidRPr="009D6A9F">
              <w:rPr>
                <w:rFonts w:ascii="Calibri" w:hAnsi="Calibri" w:cs="Calibri"/>
                <w:iCs/>
                <w:sz w:val="18"/>
                <w:szCs w:val="18"/>
              </w:rPr>
              <w:t xml:space="preserve">- w sesji </w:t>
            </w:r>
            <w:proofErr w:type="gramStart"/>
            <w:r w:rsidRPr="009D6A9F">
              <w:rPr>
                <w:rFonts w:ascii="Calibri" w:hAnsi="Calibri" w:cs="Calibri"/>
                <w:iCs/>
                <w:sz w:val="18"/>
                <w:szCs w:val="18"/>
              </w:rPr>
              <w:t xml:space="preserve">letniej: </w:t>
            </w:r>
            <w:r w:rsidR="002F453E">
              <w:rPr>
                <w:rFonts w:ascii="Calibri" w:hAnsi="Calibri" w:cs="Calibri"/>
                <w:iCs/>
                <w:sz w:val="18"/>
                <w:szCs w:val="18"/>
              </w:rPr>
              <w:t>….</w:t>
            </w:r>
            <w:proofErr w:type="gramEnd"/>
            <w:r w:rsidR="002F453E">
              <w:rPr>
                <w:rFonts w:ascii="Calibri" w:hAnsi="Calibri" w:cs="Calibri"/>
                <w:iCs/>
                <w:sz w:val="18"/>
                <w:szCs w:val="18"/>
              </w:rPr>
              <w:t>.</w:t>
            </w:r>
            <w:r w:rsidRPr="009D6A9F">
              <w:rPr>
                <w:rFonts w:ascii="Calibri" w:hAnsi="Calibri" w:cs="Calibri"/>
                <w:iCs/>
                <w:sz w:val="18"/>
                <w:szCs w:val="18"/>
              </w:rPr>
              <w:t>– godz. 08.00 – aula A i B</w:t>
            </w:r>
          </w:p>
          <w:p w14:paraId="7D0BFC59" w14:textId="77777777" w:rsidR="007A7D8B" w:rsidRPr="009D6A9F" w:rsidRDefault="007A7D8B" w:rsidP="007A7D8B">
            <w:pPr>
              <w:spacing w:after="0" w:line="259" w:lineRule="auto"/>
              <w:ind w:left="0" w:right="235" w:firstLine="0"/>
              <w:rPr>
                <w:szCs w:val="18"/>
              </w:rPr>
            </w:pPr>
          </w:p>
          <w:p w14:paraId="17FBC0C7" w14:textId="086B5509" w:rsidR="00882672" w:rsidRPr="009D6A9F" w:rsidRDefault="00882672" w:rsidP="00882672">
            <w:pPr>
              <w:spacing w:after="0" w:line="259" w:lineRule="auto"/>
              <w:ind w:right="235"/>
              <w:rPr>
                <w:szCs w:val="18"/>
              </w:rPr>
            </w:pPr>
            <w:r w:rsidRPr="009D6A9F">
              <w:rPr>
                <w:szCs w:val="18"/>
              </w:rPr>
              <w:t>Studenci, którzy uzyskali średnią ocen z 10 kolokwiów z zakresu chorób wewnętrznych (propedeutyka interny, nadciśnienie tętnicze i angiologia, pneumonologia, hematologia, nefrologia, reumatologia, endokrynologia, kardiologia, gastroenterologia, diabetologia) ≥ 4,7 oraz ocenę ≥ 4,5 z kolokwium końcowego z interny praktycznej są zwolnieni z egzaminu testowego i są zobowiązani do zaliczenia egzaminu praktycznego i teoretycznego (ustnego) w terminie uzgodnionym z Kliniką, w której odbywają się egzaminy zgodnie z losowaniem starostów grup dziekańskich.</w:t>
            </w:r>
          </w:p>
          <w:p w14:paraId="0C8C0432" w14:textId="77777777" w:rsidR="002D7A9E" w:rsidRPr="009D6A9F" w:rsidRDefault="002D7A9E" w:rsidP="00190137">
            <w:pPr>
              <w:spacing w:after="0" w:line="259" w:lineRule="auto"/>
              <w:ind w:left="0" w:right="235" w:firstLine="0"/>
              <w:rPr>
                <w:szCs w:val="18"/>
              </w:rPr>
            </w:pPr>
          </w:p>
          <w:p w14:paraId="119325A5" w14:textId="77777777" w:rsidR="001475F9" w:rsidRPr="009D6A9F" w:rsidRDefault="001475F9" w:rsidP="00190137">
            <w:pPr>
              <w:spacing w:after="0" w:line="259" w:lineRule="auto"/>
              <w:ind w:left="0" w:right="235" w:firstLine="0"/>
              <w:rPr>
                <w:szCs w:val="18"/>
              </w:rPr>
            </w:pPr>
            <w:r w:rsidRPr="009D6A9F">
              <w:rPr>
                <w:szCs w:val="18"/>
              </w:rPr>
              <w:t xml:space="preserve">2. egzamin praktyczny - przy łóżku pacjenta, odrębnie ocena pięciu elementów: badania podmiotowego, badania przedmiotowego, analizy wyników badań dodatkowych, rozpoznania wstępnego i diagnostyki różnicowej oraz propozycji leczenia – warunkiem zaliczenia tej części egzaminu jest uzyskanie pozytywnej oceny z każdego wymienionego elementu. Uzyskanie negatywnej oceny z odpowiedzi na którykolwiek z elementów składowych egzaminu skutkuje oceną niedostateczną z całego egzaminu. Pozytywna ocena z egzaminu praktycznego jest warunkiem dopuszczenia do egzaminu teoretycznego. </w:t>
            </w:r>
          </w:p>
          <w:p w14:paraId="125D2249" w14:textId="77777777" w:rsidR="001475F9" w:rsidRPr="009D6A9F" w:rsidRDefault="001475F9" w:rsidP="00190137">
            <w:pPr>
              <w:spacing w:after="0" w:line="259" w:lineRule="auto"/>
              <w:ind w:left="0" w:right="235" w:firstLine="0"/>
              <w:rPr>
                <w:szCs w:val="18"/>
              </w:rPr>
            </w:pPr>
          </w:p>
          <w:p w14:paraId="77D7F47C" w14:textId="5517EFF3" w:rsidR="00882672" w:rsidRPr="009D6A9F" w:rsidRDefault="001475F9" w:rsidP="00190137">
            <w:pPr>
              <w:spacing w:after="0" w:line="259" w:lineRule="auto"/>
              <w:ind w:left="0" w:right="235" w:firstLine="0"/>
              <w:rPr>
                <w:szCs w:val="18"/>
              </w:rPr>
            </w:pPr>
            <w:r w:rsidRPr="009D6A9F">
              <w:rPr>
                <w:szCs w:val="18"/>
              </w:rPr>
              <w:t>3. egzamin teoretyczny - ustny, składający się z 5 pytań z różnych dziedzin wybranych losowo z puli pytań – warunkiem zaliczenia jest uzyskanie pozytywnej oceny na każde pytanie. Uzyskanie negatywnej oceny z odpowiedzi na którekolwiek z 5 pytań skutkuje oceną niedostateczną z całego egzaminu.</w:t>
            </w:r>
          </w:p>
          <w:p w14:paraId="3E190EA2" w14:textId="77777777" w:rsidR="006B661C" w:rsidRPr="009D6A9F" w:rsidRDefault="006B661C" w:rsidP="006B661C">
            <w:pPr>
              <w:pStyle w:val="Textbody"/>
              <w:spacing w:after="0" w:line="240" w:lineRule="auto"/>
              <w:jc w:val="both"/>
              <w:rPr>
                <w:rFonts w:ascii="Calibri" w:hAnsi="Calibri" w:cs="Calibri"/>
                <w:iCs/>
                <w:sz w:val="18"/>
                <w:szCs w:val="18"/>
              </w:rPr>
            </w:pPr>
            <w:r w:rsidRPr="009D6A9F">
              <w:rPr>
                <w:rFonts w:ascii="Calibri" w:hAnsi="Calibri" w:cs="Calibri"/>
                <w:iCs/>
                <w:sz w:val="18"/>
                <w:szCs w:val="18"/>
              </w:rPr>
              <w:t>Bank pytań do egzaminu teoretycznego jest dostępny na stronie:</w:t>
            </w:r>
          </w:p>
          <w:p w14:paraId="625336D7" w14:textId="77777777" w:rsidR="006B661C" w:rsidRPr="009D6A9F" w:rsidRDefault="006B661C" w:rsidP="006B661C">
            <w:pPr>
              <w:pStyle w:val="Textbody"/>
              <w:spacing w:after="0" w:line="240" w:lineRule="auto"/>
              <w:jc w:val="both"/>
              <w:rPr>
                <w:rFonts w:ascii="Calibri" w:hAnsi="Calibri" w:cs="Calibri"/>
                <w:sz w:val="18"/>
                <w:szCs w:val="18"/>
              </w:rPr>
            </w:pPr>
            <w:hyperlink r:id="rId28" w:tgtFrame="_blank" w:history="1">
              <w:proofErr w:type="spellStart"/>
              <w:r w:rsidRPr="009D6A9F">
                <w:rPr>
                  <w:rStyle w:val="Hyperlink"/>
                  <w:rFonts w:ascii="Calibri" w:hAnsi="Calibri" w:cs="Calibri"/>
                  <w:sz w:val="18"/>
                  <w:szCs w:val="18"/>
                  <w:shd w:val="clear" w:color="auto" w:fill="F3F2F1"/>
                </w:rPr>
                <w:t>zagadnienia_do_egzaminu_koncowego_z</w:t>
              </w:r>
              <w:proofErr w:type="spellEnd"/>
              <w:r w:rsidRPr="009D6A9F">
                <w:rPr>
                  <w:rStyle w:val="Hyperlink"/>
                  <w:rFonts w:ascii="Calibri" w:hAnsi="Calibri" w:cs="Calibri"/>
                  <w:sz w:val="18"/>
                  <w:szCs w:val="18"/>
                  <w:shd w:val="clear" w:color="auto" w:fill="F3F2F1"/>
                </w:rPr>
                <w:t xml:space="preserve"> _chorob_wewnetrznych_2022_2023.pdf</w:t>
              </w:r>
            </w:hyperlink>
          </w:p>
          <w:p w14:paraId="7F5A7B22" w14:textId="77777777" w:rsidR="001475F9" w:rsidRPr="009D6A9F" w:rsidRDefault="001475F9" w:rsidP="00190137">
            <w:pPr>
              <w:spacing w:after="0" w:line="259" w:lineRule="auto"/>
              <w:ind w:left="0" w:right="235" w:firstLine="0"/>
              <w:rPr>
                <w:szCs w:val="18"/>
              </w:rPr>
            </w:pPr>
          </w:p>
          <w:p w14:paraId="3BFC7835" w14:textId="77777777" w:rsidR="006B661C" w:rsidRPr="009D6A9F" w:rsidRDefault="001475F9" w:rsidP="00190137">
            <w:pPr>
              <w:spacing w:after="0" w:line="259" w:lineRule="auto"/>
              <w:ind w:left="0" w:right="235" w:firstLine="0"/>
              <w:rPr>
                <w:szCs w:val="18"/>
              </w:rPr>
            </w:pPr>
            <w:r w:rsidRPr="009D6A9F">
              <w:rPr>
                <w:szCs w:val="18"/>
              </w:rPr>
              <w:t xml:space="preserve">O ostatecznej ocenie z egzaminu końcowego z chorób wewnętrznych decyduje przewodniczący(a) Komisji Egzaminacyjnej egzaminu teoretycznego na podstawie: </w:t>
            </w:r>
          </w:p>
          <w:p w14:paraId="0EC5F38E" w14:textId="77777777" w:rsidR="006B661C" w:rsidRPr="009D6A9F" w:rsidRDefault="001475F9" w:rsidP="00190137">
            <w:pPr>
              <w:spacing w:after="0" w:line="259" w:lineRule="auto"/>
              <w:ind w:left="0" w:right="235" w:firstLine="0"/>
              <w:rPr>
                <w:szCs w:val="18"/>
              </w:rPr>
            </w:pPr>
            <w:r w:rsidRPr="009D6A9F">
              <w:rPr>
                <w:szCs w:val="18"/>
              </w:rPr>
              <w:t xml:space="preserve">- uzyskanych ocen z trzech części egzaminu (egzamin testowy, praktyczny i teoretyczny), </w:t>
            </w:r>
          </w:p>
          <w:p w14:paraId="6EF74936" w14:textId="77777777" w:rsidR="006B661C" w:rsidRPr="009D6A9F" w:rsidRDefault="001475F9" w:rsidP="00190137">
            <w:pPr>
              <w:spacing w:after="0" w:line="259" w:lineRule="auto"/>
              <w:ind w:left="0" w:right="235" w:firstLine="0"/>
              <w:rPr>
                <w:szCs w:val="18"/>
              </w:rPr>
            </w:pPr>
            <w:r w:rsidRPr="009D6A9F">
              <w:rPr>
                <w:szCs w:val="18"/>
              </w:rPr>
              <w:t xml:space="preserve">- wiedzy z zakresu patofizjologii i farmakologii chorób wewnętrznych </w:t>
            </w:r>
          </w:p>
          <w:p w14:paraId="37E5FD26" w14:textId="77777777" w:rsidR="006B661C" w:rsidRPr="009D6A9F" w:rsidRDefault="001475F9" w:rsidP="00190137">
            <w:pPr>
              <w:spacing w:after="0" w:line="259" w:lineRule="auto"/>
              <w:ind w:left="0" w:right="235" w:firstLine="0"/>
              <w:rPr>
                <w:szCs w:val="18"/>
              </w:rPr>
            </w:pPr>
            <w:r w:rsidRPr="009D6A9F">
              <w:rPr>
                <w:szCs w:val="18"/>
              </w:rPr>
              <w:t xml:space="preserve">- umiejętności korzystania z wiedzy zdobytej podczas studiów, zdolności do logicznego myślenia i formułowania wniosków z analizy dostępnych danych medycznych </w:t>
            </w:r>
          </w:p>
          <w:p w14:paraId="21376E44" w14:textId="77777777" w:rsidR="006B661C" w:rsidRPr="009D6A9F" w:rsidRDefault="001475F9" w:rsidP="00190137">
            <w:pPr>
              <w:spacing w:after="0" w:line="259" w:lineRule="auto"/>
              <w:ind w:left="0" w:right="235" w:firstLine="0"/>
              <w:rPr>
                <w:szCs w:val="18"/>
              </w:rPr>
            </w:pPr>
            <w:r w:rsidRPr="009D6A9F">
              <w:rPr>
                <w:szCs w:val="18"/>
              </w:rPr>
              <w:t xml:space="preserve">- umiejętności posługiwania się językiem medycznym </w:t>
            </w:r>
          </w:p>
          <w:p w14:paraId="30FE9A3F" w14:textId="0D2D62E4" w:rsidR="001475F9" w:rsidRPr="009D6A9F" w:rsidRDefault="001475F9" w:rsidP="00190137">
            <w:pPr>
              <w:spacing w:after="0" w:line="259" w:lineRule="auto"/>
              <w:ind w:left="0" w:right="235" w:firstLine="0"/>
              <w:rPr>
                <w:szCs w:val="18"/>
              </w:rPr>
            </w:pPr>
            <w:r w:rsidRPr="009D6A9F">
              <w:rPr>
                <w:szCs w:val="18"/>
              </w:rPr>
              <w:t>Miejsce odbywania egzaminu ustnego i praktycznego ustala się na podstawie wcześniej przeprowadzonego losowania grup dziekańskich – losują starości grup.</w:t>
            </w:r>
          </w:p>
          <w:p w14:paraId="0FDC0CFD" w14:textId="77777777" w:rsidR="004039DF" w:rsidRPr="009D6A9F" w:rsidRDefault="004039DF" w:rsidP="00190137">
            <w:pPr>
              <w:spacing w:after="0" w:line="259" w:lineRule="auto"/>
              <w:ind w:left="0" w:right="235" w:firstLine="0"/>
              <w:rPr>
                <w:szCs w:val="18"/>
              </w:rPr>
            </w:pPr>
          </w:p>
          <w:p w14:paraId="18942D16" w14:textId="77777777" w:rsidR="006B661C" w:rsidRPr="009D6A9F" w:rsidRDefault="004039DF" w:rsidP="004039DF">
            <w:pPr>
              <w:spacing w:after="0" w:line="259" w:lineRule="auto"/>
              <w:ind w:left="0" w:right="235" w:firstLine="0"/>
              <w:rPr>
                <w:szCs w:val="18"/>
              </w:rPr>
            </w:pPr>
            <w:r w:rsidRPr="009D6A9F">
              <w:rPr>
                <w:szCs w:val="18"/>
              </w:rPr>
              <w:t>Egzamin poprawkowy</w:t>
            </w:r>
            <w:r w:rsidR="006B661C" w:rsidRPr="009D6A9F">
              <w:rPr>
                <w:szCs w:val="18"/>
              </w:rPr>
              <w:t>:</w:t>
            </w:r>
          </w:p>
          <w:p w14:paraId="143366F3" w14:textId="77777777" w:rsidR="006B661C" w:rsidRPr="009D6A9F" w:rsidRDefault="004039DF" w:rsidP="004039DF">
            <w:pPr>
              <w:spacing w:after="0" w:line="259" w:lineRule="auto"/>
              <w:ind w:left="0" w:right="235" w:firstLine="0"/>
              <w:rPr>
                <w:szCs w:val="18"/>
              </w:rPr>
            </w:pPr>
            <w:r w:rsidRPr="009D6A9F">
              <w:rPr>
                <w:szCs w:val="18"/>
              </w:rPr>
              <w:t xml:space="preserve">Negatywna ocena z egzaminu testowego wyklucza dopuszczenie do egzaminu praktycznego i ustnego; egzamin poprawkowy wówczas obejmuje wszystkie trzy elementy (egzamin testowy, praktyczny i teoretyczny). </w:t>
            </w:r>
          </w:p>
          <w:p w14:paraId="312EA34F" w14:textId="77777777" w:rsidR="006B661C" w:rsidRPr="009D6A9F" w:rsidRDefault="004039DF" w:rsidP="004039DF">
            <w:pPr>
              <w:spacing w:after="0" w:line="259" w:lineRule="auto"/>
              <w:ind w:left="0" w:right="235" w:firstLine="0"/>
              <w:rPr>
                <w:szCs w:val="18"/>
              </w:rPr>
            </w:pPr>
            <w:r w:rsidRPr="009D6A9F">
              <w:rPr>
                <w:szCs w:val="18"/>
              </w:rPr>
              <w:t xml:space="preserve">Przy pozytywnej ocenie z egzaminu testowego: </w:t>
            </w:r>
          </w:p>
          <w:p w14:paraId="452E9651" w14:textId="77777777" w:rsidR="006B661C" w:rsidRPr="009D6A9F" w:rsidRDefault="004039DF" w:rsidP="004039DF">
            <w:pPr>
              <w:spacing w:after="0" w:line="259" w:lineRule="auto"/>
              <w:ind w:left="0" w:right="235" w:firstLine="0"/>
              <w:rPr>
                <w:szCs w:val="18"/>
              </w:rPr>
            </w:pPr>
            <w:r w:rsidRPr="009D6A9F">
              <w:rPr>
                <w:szCs w:val="18"/>
              </w:rPr>
              <w:t xml:space="preserve">- uzyskanie oceny niedostatecznej na egzaminie praktycznym skutkuje koniecznością odbycia egzaminu praktycznego i teoretycznego w sesji poprawkowej; nie ma konieczności ponownego zaliczenia egzaminu testowego </w:t>
            </w:r>
          </w:p>
          <w:p w14:paraId="4672AF40" w14:textId="77777777" w:rsidR="006B661C" w:rsidRPr="009D6A9F" w:rsidRDefault="004039DF" w:rsidP="004039DF">
            <w:pPr>
              <w:spacing w:after="0" w:line="259" w:lineRule="auto"/>
              <w:ind w:left="0" w:right="235" w:firstLine="0"/>
              <w:rPr>
                <w:szCs w:val="18"/>
              </w:rPr>
            </w:pPr>
            <w:r w:rsidRPr="009D6A9F">
              <w:rPr>
                <w:szCs w:val="18"/>
              </w:rPr>
              <w:t xml:space="preserve">- uzyskanie oceny niedostatecznej na egzaminie teoretycznym skutkuje koniecznością jego odbycia w sesji poprawkowej; nie ma konieczności ponownego zaliczenia egzaminu testowego i praktycznego </w:t>
            </w:r>
          </w:p>
          <w:p w14:paraId="52196517" w14:textId="77777777" w:rsidR="006B661C" w:rsidRPr="009D6A9F" w:rsidRDefault="004039DF" w:rsidP="004039DF">
            <w:pPr>
              <w:spacing w:after="0" w:line="259" w:lineRule="auto"/>
              <w:ind w:left="0" w:right="235" w:firstLine="0"/>
              <w:rPr>
                <w:szCs w:val="18"/>
              </w:rPr>
            </w:pPr>
            <w:r w:rsidRPr="009D6A9F">
              <w:rPr>
                <w:szCs w:val="18"/>
              </w:rPr>
              <w:t>Pula pytań do teoretycznego egzaminu poprawkowego nie ulega zmianie i jest taka sama jak w opisie pkt 3.</w:t>
            </w:r>
          </w:p>
          <w:p w14:paraId="29CEBC53" w14:textId="38B9FC86" w:rsidR="00A01CFB" w:rsidRPr="009D6A9F" w:rsidRDefault="004039DF" w:rsidP="004039DF">
            <w:pPr>
              <w:spacing w:after="0" w:line="259" w:lineRule="auto"/>
              <w:ind w:left="0" w:right="235" w:firstLine="0"/>
              <w:rPr>
                <w:bCs/>
                <w:color w:val="auto"/>
                <w:szCs w:val="18"/>
              </w:rPr>
            </w:pPr>
            <w:r w:rsidRPr="009D6A9F">
              <w:rPr>
                <w:szCs w:val="18"/>
              </w:rPr>
              <w:t xml:space="preserve"> W przypadku uzyskania oceny niedostatecznej w pierwszym i drugim terminie z egzaminu końcowego z chorób wewnętrznych student ma prawo wystąpić do Dziekana o zgodę na przystąpienie do zaliczenia komisyjnego zgodnie z zasadami określonymi Regulaminie Studiów Warszawskiego Uniwersytetu Medycznego.</w:t>
            </w:r>
          </w:p>
        </w:tc>
      </w:tr>
    </w:tbl>
    <w:p w14:paraId="6B8FABDE" w14:textId="77777777" w:rsidR="00270858" w:rsidRPr="00A97D1F" w:rsidRDefault="00270858" w:rsidP="00270858">
      <w:pPr>
        <w:spacing w:before="120" w:after="0" w:line="259" w:lineRule="auto"/>
        <w:ind w:left="0" w:firstLine="0"/>
        <w:rPr>
          <w:color w:val="auto"/>
          <w:sz w:val="16"/>
          <w:szCs w:val="16"/>
        </w:rPr>
      </w:pPr>
      <w:r w:rsidRPr="00A97D1F">
        <w:rPr>
          <w:noProof/>
          <w:color w:val="auto"/>
          <w:sz w:val="16"/>
          <w:szCs w:val="16"/>
        </w:rPr>
        <w:lastRenderedPageBreak/>
        <mc:AlternateContent>
          <mc:Choice Requires="wps">
            <w:drawing>
              <wp:anchor distT="45720" distB="45720" distL="114300" distR="114300" simplePos="0" relativeHeight="251655680" behindDoc="0" locked="0" layoutInCell="1" allowOverlap="1" wp14:anchorId="5123C335" wp14:editId="6404A217">
                <wp:simplePos x="0" y="0"/>
                <wp:positionH relativeFrom="column">
                  <wp:posOffset>-92075</wp:posOffset>
                </wp:positionH>
                <wp:positionV relativeFrom="paragraph">
                  <wp:posOffset>8092017</wp:posOffset>
                </wp:positionV>
                <wp:extent cx="6572250" cy="1404620"/>
                <wp:effectExtent l="0" t="0" r="19050" b="2413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2F9D2282" w14:textId="77777777" w:rsidR="00270858" w:rsidRPr="008E78CF" w:rsidRDefault="00270858" w:rsidP="00270858">
                            <w:pPr>
                              <w:jc w:val="center"/>
                              <w:rPr>
                                <w:b/>
                                <w:bCs/>
                              </w:rPr>
                            </w:pPr>
                            <w:r w:rsidRPr="008E78CF">
                              <w:rPr>
                                <w:b/>
                                <w:bCs/>
                              </w:rPr>
                              <w:t>UWAGA</w:t>
                            </w:r>
                          </w:p>
                          <w:p w14:paraId="3A4196CA" w14:textId="77777777" w:rsidR="00270858" w:rsidRDefault="00270858" w:rsidP="00270858">
                            <w:pPr>
                              <w:jc w:val="center"/>
                            </w:pPr>
                            <w:r>
                              <w:t xml:space="preserve">Końcowe 10 minut ostatnich zajęć w bloku/semestrze/roku należy przeznaczyć na wypełnienie przez studentów </w:t>
                            </w:r>
                            <w:r>
                              <w:br/>
                              <w:t>Ankiety Oceny Zajęć i Nauczycieli Akademickich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3C335" id="_x0000_s1027" type="#_x0000_t202" style="position:absolute;margin-left:-7.25pt;margin-top:637.15pt;width:517.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">
                <v:textbox style="mso-fit-shape-to-text:t">
                  <w:txbxContent>
                    <w:p w14:paraId="2F9D2282" w14:textId="77777777" w:rsidR="00270858" w:rsidRPr="008E78CF" w:rsidRDefault="00270858" w:rsidP="00270858">
                      <w:pPr>
                        <w:jc w:val="center"/>
                        <w:rPr>
                          <w:b/>
                          <w:bCs/>
                        </w:rPr>
                      </w:pPr>
                      <w:r w:rsidRPr="008E78CF">
                        <w:rPr>
                          <w:b/>
                          <w:bCs/>
                        </w:rPr>
                        <w:t>UWAGA</w:t>
                      </w:r>
                    </w:p>
                    <w:p w14:paraId="3A4196CA" w14:textId="77777777" w:rsidR="00270858" w:rsidRDefault="00270858" w:rsidP="00270858">
                      <w:pPr>
                        <w:jc w:val="center"/>
                      </w:pPr>
                      <w:r>
                        <w:t xml:space="preserve">Końcowe 10 minut ostatnich zajęć w bloku/semestrze/roku należy przeznaczyć na wypełnienie przez studentów </w:t>
                      </w:r>
                      <w:r>
                        <w:br/>
                        <w:t>Ankiety Oceny Zajęć i Nauczycieli Akademickich</w:t>
                      </w:r>
                    </w:p>
                  </w:txbxContent>
                </v:textbox>
                <w10:wrap type="square"/>
              </v:shape>
            </w:pict>
          </mc:Fallback>
        </mc:AlternateContent>
      </w:r>
      <w:r w:rsidRPr="00A97D1F">
        <w:rPr>
          <w:color w:val="auto"/>
          <w:sz w:val="16"/>
          <w:szCs w:val="16"/>
        </w:rPr>
        <w:t>Prawa majątkowe, w tym autorskie, do sylabusa przysługują WUM. Sylabus może być wykorzystywany dla celów związanych z kształceniem na studiach odbywanych w WUM. Korzystanie z sylabusa w innych celach wymaga zgody WUM.</w:t>
      </w:r>
    </w:p>
    <w:p w14:paraId="7E51D9DA" w14:textId="77777777" w:rsidR="00270858" w:rsidRDefault="00270858"/>
    <w:sectPr w:rsidR="00270858" w:rsidSect="00270858">
      <w:footerReference w:type="even" r:id="rId29"/>
      <w:footerReference w:type="default" r:id="rId30"/>
      <w:footerReference w:type="first" r:id="rId31"/>
      <w:pgSz w:w="11906" w:h="16838" w:code="9"/>
      <w:pgMar w:top="1134" w:right="851" w:bottom="1418" w:left="851" w:header="709" w:footer="8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93BA" w14:textId="77777777" w:rsidR="0035731C" w:rsidRDefault="0035731C">
      <w:pPr>
        <w:spacing w:after="0" w:line="240" w:lineRule="auto"/>
      </w:pPr>
      <w:r>
        <w:separator/>
      </w:r>
    </w:p>
  </w:endnote>
  <w:endnote w:type="continuationSeparator" w:id="0">
    <w:p w14:paraId="0460CB4E" w14:textId="77777777" w:rsidR="0035731C" w:rsidRDefault="0035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E15F" w14:textId="77777777" w:rsidR="009D6A9F" w:rsidRDefault="009D6A9F">
    <w:pPr>
      <w:spacing w:after="0" w:line="259" w:lineRule="auto"/>
      <w:ind w:left="0" w:right="-23" w:firstLine="0"/>
      <w:jc w:val="right"/>
    </w:pPr>
    <w:r>
      <w:rPr>
        <w:noProof/>
        <w:sz w:val="22"/>
      </w:rPr>
      <mc:AlternateContent>
        <mc:Choice Requires="wpg">
          <w:drawing>
            <wp:anchor distT="0" distB="0" distL="114300" distR="114300" simplePos="0" relativeHeight="251656704" behindDoc="0" locked="0" layoutInCell="1" allowOverlap="1" wp14:anchorId="0DCF6BE2" wp14:editId="696A84F5">
              <wp:simplePos x="0" y="0"/>
              <wp:positionH relativeFrom="page">
                <wp:posOffset>540004</wp:posOffset>
              </wp:positionH>
              <wp:positionV relativeFrom="page">
                <wp:posOffset>9998996</wp:posOffset>
              </wp:positionV>
              <wp:extent cx="6480049" cy="9525"/>
              <wp:effectExtent l="0" t="0" r="0" b="0"/>
              <wp:wrapSquare wrapText="bothSides"/>
              <wp:docPr id="36256" name="Group 3625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57" name="Shape 3625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156D3E64" id="Group 36256" o:spid="_x0000_s1026" style="position:absolute;margin-left:42.5pt;margin-top:787.3pt;width:510.25pt;height:.75pt;z-index:251656704;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">
              <v:shape id="Shape 3625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BA66" w14:textId="77777777" w:rsidR="009D6A9F" w:rsidRDefault="009D6A9F">
    <w:pPr>
      <w:spacing w:after="0" w:line="259" w:lineRule="auto"/>
      <w:ind w:left="0" w:right="-23" w:firstLine="0"/>
      <w:jc w:val="right"/>
    </w:pPr>
    <w:r>
      <w:rPr>
        <w:noProof/>
        <w:sz w:val="22"/>
      </w:rPr>
      <mc:AlternateContent>
        <mc:Choice Requires="wpg">
          <w:drawing>
            <wp:anchor distT="0" distB="0" distL="114300" distR="114300" simplePos="0" relativeHeight="251658752" behindDoc="0" locked="0" layoutInCell="1" allowOverlap="1" wp14:anchorId="367B8C43" wp14:editId="3CC0B756">
              <wp:simplePos x="0" y="0"/>
              <wp:positionH relativeFrom="page">
                <wp:posOffset>540004</wp:posOffset>
              </wp:positionH>
              <wp:positionV relativeFrom="page">
                <wp:posOffset>9998996</wp:posOffset>
              </wp:positionV>
              <wp:extent cx="6480049" cy="9525"/>
              <wp:effectExtent l="0" t="0" r="0" b="0"/>
              <wp:wrapSquare wrapText="bothSides"/>
              <wp:docPr id="36246" name="Group 3624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47" name="Shape 3624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008E06DC" id="Group 36246" o:spid="_x0000_s1026" style="position:absolute;margin-left:42.5pt;margin-top:787.3pt;width:510.25pt;height:.75pt;z-index:251658752;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">
              <v:shape id="Shape 3624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sidRPr="00D928FC">
      <w:rPr>
        <w:noProof/>
        <w:sz w:val="22"/>
      </w:rPr>
      <w:t>2</w:t>
    </w:r>
    <w:r>
      <w:rPr>
        <w:sz w:val="22"/>
      </w:rPr>
      <w:fldChar w:fldCharType="end"/>
    </w:r>
    <w:r>
      <w:rPr>
        <w:sz w:val="22"/>
      </w:rPr>
      <w:t xml:space="preserve"> / </w:t>
    </w:r>
    <w:fldSimple w:instr=" NUMPAGES   \* MERGEFORMAT ">
      <w:r w:rsidRPr="00D928FC">
        <w:rPr>
          <w:noProof/>
          <w:sz w:val="22"/>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2CC4" w14:textId="77777777" w:rsidR="009D6A9F" w:rsidRDefault="009D6A9F">
    <w:pPr>
      <w:spacing w:after="0" w:line="259" w:lineRule="auto"/>
      <w:ind w:left="0" w:right="-23" w:firstLine="0"/>
      <w:jc w:val="right"/>
    </w:pPr>
    <w:r>
      <w:rPr>
        <w:noProof/>
        <w:sz w:val="22"/>
      </w:rPr>
      <mc:AlternateContent>
        <mc:Choice Requires="wpg">
          <w:drawing>
            <wp:anchor distT="0" distB="0" distL="114300" distR="114300" simplePos="0" relativeHeight="251659776" behindDoc="0" locked="0" layoutInCell="1" allowOverlap="1" wp14:anchorId="484645A5" wp14:editId="4AEA97E4">
              <wp:simplePos x="0" y="0"/>
              <wp:positionH relativeFrom="page">
                <wp:posOffset>540004</wp:posOffset>
              </wp:positionH>
              <wp:positionV relativeFrom="page">
                <wp:posOffset>9998996</wp:posOffset>
              </wp:positionV>
              <wp:extent cx="6480049" cy="9525"/>
              <wp:effectExtent l="0" t="0" r="0" b="0"/>
              <wp:wrapSquare wrapText="bothSides"/>
              <wp:docPr id="36236" name="Group 3623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37" name="Shape 3623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623355D9" id="Group 36236" o:spid="_x0000_s1026" style="position:absolute;margin-left:42.5pt;margin-top:787.3pt;width:510.25pt;height:.75pt;z-index:251659776;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">
              <v:shape id="Shape 3623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A605" w14:textId="77777777" w:rsidR="0035731C" w:rsidRDefault="0035731C">
      <w:pPr>
        <w:spacing w:after="0" w:line="240" w:lineRule="auto"/>
      </w:pPr>
      <w:r>
        <w:separator/>
      </w:r>
    </w:p>
  </w:footnote>
  <w:footnote w:type="continuationSeparator" w:id="0">
    <w:p w14:paraId="55F8DE52" w14:textId="77777777" w:rsidR="0035731C" w:rsidRDefault="00357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BC4"/>
    <w:multiLevelType w:val="hybridMultilevel"/>
    <w:tmpl w:val="D09A5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40187"/>
    <w:multiLevelType w:val="hybridMultilevel"/>
    <w:tmpl w:val="CCFC5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E151DD"/>
    <w:multiLevelType w:val="hybridMultilevel"/>
    <w:tmpl w:val="5378B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49770B9"/>
    <w:multiLevelType w:val="hybridMultilevel"/>
    <w:tmpl w:val="2B2A4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7467C0"/>
    <w:multiLevelType w:val="hybridMultilevel"/>
    <w:tmpl w:val="4E36FB46"/>
    <w:lvl w:ilvl="0" w:tplc="410A79A6">
      <w:start w:val="1"/>
      <w:numFmt w:val="decimal"/>
      <w:lvlText w:val="%1."/>
      <w:lvlJc w:val="left"/>
      <w:pPr>
        <w:ind w:left="720" w:hanging="360"/>
      </w:pPr>
      <w:rPr>
        <w:rFonts w:hint="default"/>
        <w:b/>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DB6948"/>
    <w:multiLevelType w:val="hybridMultilevel"/>
    <w:tmpl w:val="A000C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562360">
    <w:abstractNumId w:val="4"/>
  </w:num>
  <w:num w:numId="2" w16cid:durableId="906457288">
    <w:abstractNumId w:val="1"/>
  </w:num>
  <w:num w:numId="3" w16cid:durableId="1315449674">
    <w:abstractNumId w:val="0"/>
  </w:num>
  <w:num w:numId="4" w16cid:durableId="1596981802">
    <w:abstractNumId w:val="3"/>
  </w:num>
  <w:num w:numId="5" w16cid:durableId="1066494460">
    <w:abstractNumId w:val="2"/>
  </w:num>
  <w:num w:numId="6" w16cid:durableId="1934819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58"/>
    <w:rsid w:val="00043493"/>
    <w:rsid w:val="000B13F5"/>
    <w:rsid w:val="000C2C4A"/>
    <w:rsid w:val="00115733"/>
    <w:rsid w:val="00145E63"/>
    <w:rsid w:val="001475F9"/>
    <w:rsid w:val="001572DB"/>
    <w:rsid w:val="0018565C"/>
    <w:rsid w:val="00193063"/>
    <w:rsid w:val="001C0226"/>
    <w:rsid w:val="001C7472"/>
    <w:rsid w:val="001E2013"/>
    <w:rsid w:val="002539D6"/>
    <w:rsid w:val="00270858"/>
    <w:rsid w:val="002D7A9E"/>
    <w:rsid w:val="002F453E"/>
    <w:rsid w:val="0035731C"/>
    <w:rsid w:val="00374EC2"/>
    <w:rsid w:val="00391AC2"/>
    <w:rsid w:val="003A3492"/>
    <w:rsid w:val="003B5B2C"/>
    <w:rsid w:val="003D1AA1"/>
    <w:rsid w:val="004039DF"/>
    <w:rsid w:val="00407395"/>
    <w:rsid w:val="004252EC"/>
    <w:rsid w:val="00446678"/>
    <w:rsid w:val="004F1A67"/>
    <w:rsid w:val="00550653"/>
    <w:rsid w:val="005564CF"/>
    <w:rsid w:val="00590305"/>
    <w:rsid w:val="00684935"/>
    <w:rsid w:val="006B661C"/>
    <w:rsid w:val="006C4893"/>
    <w:rsid w:val="006E36F0"/>
    <w:rsid w:val="006E671A"/>
    <w:rsid w:val="00715C1A"/>
    <w:rsid w:val="007A7D8B"/>
    <w:rsid w:val="007F643F"/>
    <w:rsid w:val="007F6A7D"/>
    <w:rsid w:val="007F6F86"/>
    <w:rsid w:val="00824C83"/>
    <w:rsid w:val="00844FBF"/>
    <w:rsid w:val="00857713"/>
    <w:rsid w:val="00882672"/>
    <w:rsid w:val="009A0563"/>
    <w:rsid w:val="009D6674"/>
    <w:rsid w:val="009D6A9F"/>
    <w:rsid w:val="00A01CFB"/>
    <w:rsid w:val="00A04A0B"/>
    <w:rsid w:val="00AB2FA6"/>
    <w:rsid w:val="00AF075E"/>
    <w:rsid w:val="00B31748"/>
    <w:rsid w:val="00B4714F"/>
    <w:rsid w:val="00B5344A"/>
    <w:rsid w:val="00B61435"/>
    <w:rsid w:val="00BB23CA"/>
    <w:rsid w:val="00CB0E7D"/>
    <w:rsid w:val="00CB190D"/>
    <w:rsid w:val="00CB6AAF"/>
    <w:rsid w:val="00CC6A6E"/>
    <w:rsid w:val="00CD0F8D"/>
    <w:rsid w:val="00D21115"/>
    <w:rsid w:val="00D42AD2"/>
    <w:rsid w:val="00D535DC"/>
    <w:rsid w:val="00D67BF7"/>
    <w:rsid w:val="00D73337"/>
    <w:rsid w:val="00DE3C2C"/>
    <w:rsid w:val="00E31B7B"/>
    <w:rsid w:val="00E617A1"/>
    <w:rsid w:val="00ED345A"/>
    <w:rsid w:val="00F00544"/>
    <w:rsid w:val="00F51737"/>
    <w:rsid w:val="00F570C3"/>
    <w:rsid w:val="00FF77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75DD"/>
  <w15:chartTrackingRefBased/>
  <w15:docId w15:val="{F3E35FFD-5E4C-4B32-B126-CF6CFA90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858"/>
    <w:pPr>
      <w:spacing w:after="3" w:line="265" w:lineRule="auto"/>
      <w:ind w:left="10" w:hanging="10"/>
    </w:pPr>
    <w:rPr>
      <w:rFonts w:ascii="Calibri" w:eastAsia="Calibri" w:hAnsi="Calibri" w:cs="Calibri"/>
      <w:color w:val="000000"/>
      <w:kern w:val="0"/>
      <w:sz w:val="18"/>
      <w:szCs w:val="22"/>
      <w:lang w:eastAsia="pl-PL"/>
      <w14:ligatures w14:val="none"/>
    </w:rPr>
  </w:style>
  <w:style w:type="paragraph" w:styleId="Heading1">
    <w:name w:val="heading 1"/>
    <w:basedOn w:val="Normal"/>
    <w:next w:val="Normal"/>
    <w:link w:val="Heading1Char"/>
    <w:uiPriority w:val="9"/>
    <w:qFormat/>
    <w:rsid w:val="0027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858"/>
    <w:rPr>
      <w:rFonts w:eastAsiaTheme="majorEastAsia" w:cstheme="majorBidi"/>
      <w:color w:val="272727" w:themeColor="text1" w:themeTint="D8"/>
    </w:rPr>
  </w:style>
  <w:style w:type="paragraph" w:styleId="Title">
    <w:name w:val="Title"/>
    <w:basedOn w:val="Normal"/>
    <w:next w:val="Normal"/>
    <w:link w:val="TitleChar"/>
    <w:uiPriority w:val="10"/>
    <w:qFormat/>
    <w:rsid w:val="00270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85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858"/>
    <w:pPr>
      <w:spacing w:before="160"/>
      <w:jc w:val="center"/>
    </w:pPr>
    <w:rPr>
      <w:i/>
      <w:iCs/>
      <w:color w:val="404040" w:themeColor="text1" w:themeTint="BF"/>
    </w:rPr>
  </w:style>
  <w:style w:type="character" w:customStyle="1" w:styleId="QuoteChar">
    <w:name w:val="Quote Char"/>
    <w:basedOn w:val="DefaultParagraphFont"/>
    <w:link w:val="Quote"/>
    <w:uiPriority w:val="29"/>
    <w:rsid w:val="00270858"/>
    <w:rPr>
      <w:i/>
      <w:iCs/>
      <w:color w:val="404040" w:themeColor="text1" w:themeTint="BF"/>
    </w:rPr>
  </w:style>
  <w:style w:type="paragraph" w:styleId="ListParagraph">
    <w:name w:val="List Paragraph"/>
    <w:basedOn w:val="Normal"/>
    <w:uiPriority w:val="34"/>
    <w:qFormat/>
    <w:rsid w:val="00270858"/>
    <w:pPr>
      <w:ind w:left="720"/>
      <w:contextualSpacing/>
    </w:pPr>
  </w:style>
  <w:style w:type="character" w:styleId="IntenseEmphasis">
    <w:name w:val="Intense Emphasis"/>
    <w:basedOn w:val="DefaultParagraphFont"/>
    <w:uiPriority w:val="21"/>
    <w:qFormat/>
    <w:rsid w:val="00270858"/>
    <w:rPr>
      <w:i/>
      <w:iCs/>
      <w:color w:val="0F4761" w:themeColor="accent1" w:themeShade="BF"/>
    </w:rPr>
  </w:style>
  <w:style w:type="paragraph" w:styleId="IntenseQuote">
    <w:name w:val="Intense Quote"/>
    <w:basedOn w:val="Normal"/>
    <w:next w:val="Normal"/>
    <w:link w:val="IntenseQuoteChar"/>
    <w:uiPriority w:val="30"/>
    <w:qFormat/>
    <w:rsid w:val="0027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858"/>
    <w:rPr>
      <w:i/>
      <w:iCs/>
      <w:color w:val="0F4761" w:themeColor="accent1" w:themeShade="BF"/>
    </w:rPr>
  </w:style>
  <w:style w:type="character" w:styleId="IntenseReference">
    <w:name w:val="Intense Reference"/>
    <w:basedOn w:val="DefaultParagraphFont"/>
    <w:uiPriority w:val="32"/>
    <w:qFormat/>
    <w:rsid w:val="00270858"/>
    <w:rPr>
      <w:b/>
      <w:bCs/>
      <w:smallCaps/>
      <w:color w:val="0F4761" w:themeColor="accent1" w:themeShade="BF"/>
      <w:spacing w:val="5"/>
    </w:rPr>
  </w:style>
  <w:style w:type="table" w:customStyle="1" w:styleId="TableGrid">
    <w:name w:val="TableGrid"/>
    <w:rsid w:val="00270858"/>
    <w:pPr>
      <w:spacing w:after="0" w:line="240" w:lineRule="auto"/>
    </w:pPr>
    <w:rPr>
      <w:rFonts w:eastAsiaTheme="minorEastAsia"/>
      <w:kern w:val="0"/>
      <w:sz w:val="22"/>
      <w:szCs w:val="22"/>
      <w:lang w:eastAsia="pl-PL"/>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2708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0858"/>
    <w:rPr>
      <w:rFonts w:ascii="Calibri" w:eastAsia="Calibri" w:hAnsi="Calibri" w:cs="Calibri"/>
      <w:color w:val="000000"/>
      <w:kern w:val="0"/>
      <w:sz w:val="18"/>
      <w:szCs w:val="22"/>
      <w:lang w:eastAsia="pl-PL"/>
      <w14:ligatures w14:val="none"/>
    </w:rPr>
  </w:style>
  <w:style w:type="character" w:styleId="Hyperlink">
    <w:name w:val="Hyperlink"/>
    <w:basedOn w:val="DefaultParagraphFont"/>
    <w:uiPriority w:val="99"/>
    <w:unhideWhenUsed/>
    <w:rsid w:val="00270858"/>
    <w:rPr>
      <w:color w:val="467886" w:themeColor="hyperlink"/>
      <w:u w:val="single"/>
    </w:rPr>
  </w:style>
  <w:style w:type="character" w:styleId="UnresolvedMention">
    <w:name w:val="Unresolved Mention"/>
    <w:basedOn w:val="DefaultParagraphFont"/>
    <w:uiPriority w:val="99"/>
    <w:semiHidden/>
    <w:unhideWhenUsed/>
    <w:rsid w:val="00270858"/>
    <w:rPr>
      <w:color w:val="605E5C"/>
      <w:shd w:val="clear" w:color="auto" w:fill="E1DFDD"/>
    </w:rPr>
  </w:style>
  <w:style w:type="character" w:styleId="FollowedHyperlink">
    <w:name w:val="FollowedHyperlink"/>
    <w:basedOn w:val="DefaultParagraphFont"/>
    <w:uiPriority w:val="99"/>
    <w:semiHidden/>
    <w:unhideWhenUsed/>
    <w:rsid w:val="00407395"/>
    <w:rPr>
      <w:color w:val="96607D" w:themeColor="followedHyperlink"/>
      <w:u w:val="single"/>
    </w:rPr>
  </w:style>
  <w:style w:type="paragraph" w:customStyle="1" w:styleId="Textbody">
    <w:name w:val="Text body"/>
    <w:basedOn w:val="Normal"/>
    <w:qFormat/>
    <w:rsid w:val="007A7D8B"/>
    <w:pPr>
      <w:suppressAutoHyphens/>
      <w:spacing w:after="140" w:line="276" w:lineRule="auto"/>
      <w:ind w:left="0" w:firstLine="0"/>
      <w:textAlignment w:val="baseline"/>
    </w:pPr>
    <w:rPr>
      <w:rFonts w:ascii="Liberation Serif" w:eastAsia="NSimSun" w:hAnsi="Liberation Serif" w:cs="Arial"/>
      <w:color w:val="auto"/>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dodiab@wum.edu.pl" TargetMode="External"/><Relationship Id="rId18" Type="http://schemas.openxmlformats.org/officeDocument/2006/relationships/hyperlink" Target="mailto:pawel.balsam@wum.edu.pl" TargetMode="External"/><Relationship Id="rId26" Type="http://schemas.openxmlformats.org/officeDocument/2006/relationships/hyperlink" Target="mailto:rafal.machowicz@wum.edu.pl" TargetMode="External"/><Relationship Id="rId3" Type="http://schemas.openxmlformats.org/officeDocument/2006/relationships/settings" Target="settings.xml"/><Relationship Id="rId21" Type="http://schemas.openxmlformats.org/officeDocument/2006/relationships/hyperlink" Target="mailto:teresa.baczkowska@wum.edu.pl" TargetMode="External"/><Relationship Id="rId7" Type="http://schemas.openxmlformats.org/officeDocument/2006/relationships/image" Target="media/image1.jpeg"/><Relationship Id="rId12" Type="http://schemas.openxmlformats.org/officeDocument/2006/relationships/hyperlink" Target="mailto:hepatologia@wum.edu.pl" TargetMode="External"/><Relationship Id="rId17" Type="http://schemas.openxmlformats.org/officeDocument/2006/relationships/hyperlink" Target="mailto:marcin.grabowski@wum.edu.pl" TargetMode="External"/><Relationship Id="rId25" Type="http://schemas.openxmlformats.org/officeDocument/2006/relationships/hyperlink" Target="mailto:wlodzimierz.gierlak@wum.edu.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chwk@wum.edu.pl" TargetMode="External"/><Relationship Id="rId20" Type="http://schemas.openxmlformats.org/officeDocument/2006/relationships/hyperlink" Target="mailto:joanna.bidiuk@wum.edu.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ycyna.transplantacyjna@wum.edu.pl" TargetMode="External"/><Relationship Id="rId24" Type="http://schemas.openxmlformats.org/officeDocument/2006/relationships/hyperlink" Target="mailto:marek.kowrach@wum.edu.p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matologia@wum.edu.pl" TargetMode="External"/><Relationship Id="rId23" Type="http://schemas.openxmlformats.org/officeDocument/2006/relationships/hyperlink" Target="mailto:maciej.janik@wum.edu.pl" TargetMode="External"/><Relationship Id="rId28" Type="http://schemas.openxmlformats.org/officeDocument/2006/relationships/hyperlink" Target="https://wum-my.sharepoint.com/:b:/g/personal/andrzej_artemiuk_wum_edu_pl/ET9FlePUIWFGi55CdhvI26EBsOCgaK8S5N-fLV25fLkcig?e=icAc9t" TargetMode="External"/><Relationship Id="rId10" Type="http://schemas.openxmlformats.org/officeDocument/2006/relationships/hyperlink" Target="mailto:agnieszka.mech@wum.edu.pl" TargetMode="External"/><Relationship Id="rId19" Type="http://schemas.openxmlformats.org/officeDocument/2006/relationships/hyperlink" Target="mailto:pawel.balsam@wum.edu.p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beata.siemieniu@wum.edu.pl" TargetMode="External"/><Relationship Id="rId14" Type="http://schemas.openxmlformats.org/officeDocument/2006/relationships/hyperlink" Target="mailto:kardiologia2wl@wum.edu.pl" TargetMode="External"/><Relationship Id="rId22" Type="http://schemas.openxmlformats.org/officeDocument/2006/relationships/hyperlink" Target="mailto:mariusz.niemczyk@wum.edu.pl" TargetMode="External"/><Relationship Id="rId27" Type="http://schemas.openxmlformats.org/officeDocument/2006/relationships/hyperlink" Target="mailto:piotr.bienias@wum.edu.pl" TargetMode="External"/><Relationship Id="rId30" Type="http://schemas.openxmlformats.org/officeDocument/2006/relationships/footer" Target="footer2.xml"/><Relationship Id="rId8" Type="http://schemas.openxmlformats.org/officeDocument/2006/relationships/hyperlink" Target="mailto:cardiology@wum.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2681</Words>
  <Characters>21614</Characters>
  <Application>Microsoft Office Word</Application>
  <DocSecurity>0</DocSecurity>
  <Lines>450</Lines>
  <Paragraphs>328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Skrobucha</dc:creator>
  <cp:keywords/>
  <dc:description/>
  <cp:lastModifiedBy>Michał Gawlik</cp:lastModifiedBy>
  <cp:revision>4</cp:revision>
  <cp:lastPrinted>2024-09-18T05:10:00Z</cp:lastPrinted>
  <dcterms:created xsi:type="dcterms:W3CDTF">2025-07-09T18:42:00Z</dcterms:created>
  <dcterms:modified xsi:type="dcterms:W3CDTF">2025-07-09T18:53:00Z</dcterms:modified>
</cp:coreProperties>
</file>